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34" w:rsidRPr="00830397" w:rsidRDefault="00410D34" w:rsidP="00830397">
      <w:pPr>
        <w:jc w:val="both"/>
        <w:rPr>
          <w:rFonts w:ascii="Arial" w:hAnsi="Arial" w:cs="Arial"/>
        </w:rPr>
      </w:pPr>
    </w:p>
    <w:p w:rsidR="00410D34" w:rsidRPr="00830397" w:rsidRDefault="00410D34" w:rsidP="00830397">
      <w:pPr>
        <w:jc w:val="both"/>
        <w:rPr>
          <w:rFonts w:ascii="Arial" w:hAnsi="Arial" w:cs="Arial"/>
        </w:rPr>
      </w:pPr>
    </w:p>
    <w:p w:rsidR="00410D34" w:rsidRPr="00830397" w:rsidRDefault="00410D34" w:rsidP="00830397">
      <w:pPr>
        <w:tabs>
          <w:tab w:val="left" w:pos="1485"/>
          <w:tab w:val="center" w:pos="4252"/>
          <w:tab w:val="left" w:pos="6555"/>
        </w:tabs>
        <w:jc w:val="center"/>
        <w:rPr>
          <w:rFonts w:ascii="Arial" w:hAnsi="Arial" w:cs="Arial"/>
          <w:bCs/>
          <w:iCs/>
        </w:rPr>
      </w:pPr>
      <w:r w:rsidRPr="00830397">
        <w:rPr>
          <w:rFonts w:ascii="Arial" w:hAnsi="Arial" w:cs="Arial"/>
          <w:bCs/>
          <w:iCs/>
        </w:rPr>
        <w:t>Programa de 2° año</w:t>
      </w:r>
    </w:p>
    <w:p w:rsidR="00410D34" w:rsidRPr="00830397" w:rsidRDefault="00410D34" w:rsidP="00830397">
      <w:pPr>
        <w:tabs>
          <w:tab w:val="left" w:pos="1485"/>
          <w:tab w:val="center" w:pos="4252"/>
          <w:tab w:val="left" w:pos="6555"/>
        </w:tabs>
        <w:jc w:val="both"/>
        <w:rPr>
          <w:rFonts w:ascii="Arial" w:hAnsi="Arial" w:cs="Arial"/>
          <w:bCs/>
          <w:iCs/>
        </w:rPr>
      </w:pPr>
    </w:p>
    <w:p w:rsidR="00410D34" w:rsidRPr="00830397" w:rsidRDefault="00410D34" w:rsidP="00830397">
      <w:pPr>
        <w:tabs>
          <w:tab w:val="left" w:pos="1485"/>
          <w:tab w:val="center" w:pos="4252"/>
          <w:tab w:val="left" w:pos="6555"/>
        </w:tabs>
        <w:jc w:val="both"/>
        <w:rPr>
          <w:rFonts w:ascii="Arial" w:hAnsi="Arial" w:cs="Arial"/>
          <w:b/>
          <w:i/>
          <w:u w:val="single"/>
        </w:rPr>
      </w:pPr>
    </w:p>
    <w:p w:rsidR="00410D34" w:rsidRPr="00830397" w:rsidRDefault="00410D34" w:rsidP="00830397">
      <w:pPr>
        <w:tabs>
          <w:tab w:val="left" w:pos="1485"/>
          <w:tab w:val="center" w:pos="4252"/>
          <w:tab w:val="left" w:pos="6555"/>
        </w:tabs>
        <w:jc w:val="both"/>
        <w:rPr>
          <w:rFonts w:ascii="Arial" w:hAnsi="Arial" w:cs="Arial"/>
          <w:bCs/>
          <w:i/>
        </w:rPr>
      </w:pPr>
      <w:r w:rsidRPr="00830397">
        <w:rPr>
          <w:rFonts w:ascii="Arial" w:hAnsi="Arial" w:cs="Arial"/>
          <w:bCs/>
          <w:i/>
        </w:rPr>
        <w:t>Aclaración: El orden de escritura de los temas a dar, no significa el desarrollo del programa de forma estricta, porque el aprendizaje conlleva un proceso espiralado de avances y retrocesos continuos, por lo que pueden intercambiarse los temas según las necesidades del grupo clase.</w:t>
      </w:r>
    </w:p>
    <w:p w:rsidR="00410D34" w:rsidRPr="00830397" w:rsidRDefault="00410D34" w:rsidP="00830397">
      <w:pPr>
        <w:tabs>
          <w:tab w:val="left" w:pos="1485"/>
          <w:tab w:val="center" w:pos="4252"/>
          <w:tab w:val="left" w:pos="6555"/>
        </w:tabs>
        <w:jc w:val="both"/>
        <w:rPr>
          <w:rFonts w:ascii="Arial" w:hAnsi="Arial" w:cs="Arial"/>
          <w:b/>
          <w:i/>
        </w:rPr>
      </w:pPr>
    </w:p>
    <w:p w:rsidR="00410D34" w:rsidRPr="00830397" w:rsidRDefault="00410D34" w:rsidP="00830397">
      <w:pPr>
        <w:tabs>
          <w:tab w:val="left" w:pos="1485"/>
          <w:tab w:val="center" w:pos="4252"/>
          <w:tab w:val="left" w:pos="6555"/>
        </w:tabs>
        <w:jc w:val="both"/>
        <w:rPr>
          <w:rFonts w:ascii="Arial" w:hAnsi="Arial" w:cs="Arial"/>
          <w:b/>
          <w:i/>
        </w:rPr>
      </w:pPr>
    </w:p>
    <w:p w:rsidR="00410D34" w:rsidRPr="00830397" w:rsidRDefault="00410D34" w:rsidP="00830397">
      <w:pPr>
        <w:tabs>
          <w:tab w:val="left" w:pos="1485"/>
          <w:tab w:val="center" w:pos="4252"/>
          <w:tab w:val="left" w:pos="6555"/>
        </w:tabs>
        <w:jc w:val="both"/>
        <w:rPr>
          <w:rFonts w:ascii="Arial" w:hAnsi="Arial" w:cs="Arial"/>
          <w:b/>
          <w:i/>
          <w:u w:val="single"/>
        </w:rPr>
      </w:pPr>
      <w:r w:rsidRPr="00830397">
        <w:rPr>
          <w:rFonts w:ascii="Arial" w:hAnsi="Arial" w:cs="Arial"/>
          <w:b/>
          <w:i/>
          <w:u w:val="single"/>
        </w:rPr>
        <w:t>1er Cuatrimestre</w:t>
      </w:r>
    </w:p>
    <w:p w:rsidR="00410D34" w:rsidRPr="00830397" w:rsidRDefault="00410D34" w:rsidP="00830397">
      <w:pPr>
        <w:tabs>
          <w:tab w:val="left" w:pos="1485"/>
          <w:tab w:val="center" w:pos="4252"/>
          <w:tab w:val="left" w:pos="6555"/>
        </w:tabs>
        <w:jc w:val="both"/>
        <w:rPr>
          <w:rFonts w:ascii="Arial" w:hAnsi="Arial" w:cs="Arial"/>
          <w:b/>
          <w:i/>
          <w:u w:val="single"/>
        </w:rPr>
      </w:pPr>
    </w:p>
    <w:p w:rsidR="00410D34" w:rsidRPr="00830397" w:rsidRDefault="00410D34" w:rsidP="00830397">
      <w:pPr>
        <w:tabs>
          <w:tab w:val="left" w:pos="1485"/>
          <w:tab w:val="center" w:pos="4252"/>
          <w:tab w:val="left" w:pos="6555"/>
        </w:tabs>
        <w:jc w:val="both"/>
        <w:rPr>
          <w:rFonts w:ascii="Arial" w:hAnsi="Arial" w:cs="Arial"/>
          <w:b/>
          <w:i/>
        </w:rPr>
      </w:pPr>
      <w:r w:rsidRPr="00830397">
        <w:rPr>
          <w:rFonts w:ascii="Arial" w:hAnsi="Arial" w:cs="Arial"/>
          <w:b/>
          <w:iCs/>
        </w:rPr>
        <w:t xml:space="preserve">Eje Temático Nº1: </w:t>
      </w:r>
      <w:r w:rsidRPr="00830397">
        <w:rPr>
          <w:rFonts w:ascii="Arial" w:hAnsi="Arial" w:cs="Arial"/>
          <w:b/>
          <w:i/>
        </w:rPr>
        <w:t>Recuperación de contenidos y afianzamiento de aprendizajes del 2021</w:t>
      </w:r>
    </w:p>
    <w:p w:rsidR="00410D34" w:rsidRPr="00830397" w:rsidRDefault="00410D34" w:rsidP="00830397">
      <w:pPr>
        <w:jc w:val="both"/>
        <w:rPr>
          <w:rFonts w:ascii="Arial" w:hAnsi="Arial" w:cs="Arial"/>
        </w:rPr>
      </w:pPr>
      <w:r w:rsidRPr="00830397">
        <w:rPr>
          <w:rFonts w:ascii="Arial" w:hAnsi="Arial" w:cs="Arial"/>
        </w:rPr>
        <w:t>Tecnología. Concepto. Clasificación. Las áreas de demanda de la tecnología. Vinculación y diferencias entre Ciencia-Técnica y Tecnología. Los materiales.: Clasificación y Propiedades físicas. EL procedimiento de la tecnología: análisis de un producto.</w:t>
      </w:r>
    </w:p>
    <w:p w:rsidR="00410D34" w:rsidRPr="00830397" w:rsidRDefault="00410D34" w:rsidP="00830397">
      <w:pPr>
        <w:jc w:val="both"/>
        <w:rPr>
          <w:rFonts w:ascii="Arial" w:hAnsi="Arial" w:cs="Arial"/>
        </w:rPr>
      </w:pPr>
    </w:p>
    <w:p w:rsidR="00410D34" w:rsidRPr="00830397" w:rsidRDefault="00410D34" w:rsidP="00830397">
      <w:pPr>
        <w:tabs>
          <w:tab w:val="left" w:pos="1485"/>
          <w:tab w:val="center" w:pos="4252"/>
          <w:tab w:val="left" w:pos="6555"/>
        </w:tabs>
        <w:jc w:val="both"/>
        <w:rPr>
          <w:rFonts w:ascii="Arial" w:hAnsi="Arial" w:cs="Arial"/>
          <w:b/>
          <w:i/>
        </w:rPr>
      </w:pPr>
      <w:r w:rsidRPr="00830397">
        <w:rPr>
          <w:rFonts w:ascii="Arial" w:hAnsi="Arial" w:cs="Arial"/>
          <w:b/>
          <w:iCs/>
        </w:rPr>
        <w:t xml:space="preserve">Eje Temático Nº2: </w:t>
      </w:r>
      <w:r w:rsidRPr="00830397">
        <w:rPr>
          <w:rFonts w:ascii="Arial" w:hAnsi="Arial" w:cs="Arial"/>
          <w:b/>
          <w:i/>
        </w:rPr>
        <w:t>Primeros pasos con la computadora</w:t>
      </w:r>
    </w:p>
    <w:p w:rsidR="00410D34" w:rsidRPr="00830397" w:rsidRDefault="00410D34" w:rsidP="00830397">
      <w:pPr>
        <w:tabs>
          <w:tab w:val="left" w:pos="1485"/>
          <w:tab w:val="center" w:pos="4252"/>
          <w:tab w:val="left" w:pos="6555"/>
        </w:tabs>
        <w:jc w:val="both"/>
        <w:rPr>
          <w:rFonts w:ascii="Arial" w:hAnsi="Arial" w:cs="Arial"/>
          <w:bCs/>
          <w:iCs/>
        </w:rPr>
      </w:pPr>
      <w:r w:rsidRPr="00830397">
        <w:rPr>
          <w:rFonts w:ascii="Arial" w:hAnsi="Arial" w:cs="Arial"/>
          <w:bCs/>
          <w:iCs/>
        </w:rPr>
        <w:t xml:space="preserve">Las </w:t>
      </w:r>
      <w:proofErr w:type="spellStart"/>
      <w:r w:rsidRPr="00830397">
        <w:rPr>
          <w:rFonts w:ascii="Arial" w:hAnsi="Arial" w:cs="Arial"/>
          <w:bCs/>
          <w:iCs/>
        </w:rPr>
        <w:t>netbooks</w:t>
      </w:r>
      <w:proofErr w:type="spellEnd"/>
      <w:r w:rsidRPr="00830397">
        <w:rPr>
          <w:rFonts w:ascii="Arial" w:hAnsi="Arial" w:cs="Arial"/>
          <w:bCs/>
          <w:iCs/>
        </w:rPr>
        <w:t xml:space="preserve"> del Colegio sus partes, el cuidado de las mismas. El escritorio, los íconos. Conociendo el programa Word: crear un documento nuevo. Lo básico del programa: escribir párrafos, cambiar su tipografía y el tamaño del texto. Poner en negrita, cursiva, subrayado. Cambiar el color de la letra, resaltado. Párrafo y su alineación. Formas de guardar el documento creado. </w:t>
      </w:r>
    </w:p>
    <w:p w:rsidR="00410D34" w:rsidRPr="00830397" w:rsidRDefault="00410D34" w:rsidP="00830397">
      <w:pPr>
        <w:tabs>
          <w:tab w:val="left" w:pos="1485"/>
          <w:tab w:val="center" w:pos="4252"/>
          <w:tab w:val="left" w:pos="6555"/>
        </w:tabs>
        <w:jc w:val="both"/>
        <w:rPr>
          <w:rFonts w:ascii="Arial" w:hAnsi="Arial" w:cs="Arial"/>
          <w:b/>
          <w:i/>
        </w:rPr>
      </w:pPr>
    </w:p>
    <w:p w:rsidR="00410D34" w:rsidRPr="00830397" w:rsidRDefault="00410D34" w:rsidP="00830397">
      <w:pPr>
        <w:tabs>
          <w:tab w:val="left" w:pos="1485"/>
          <w:tab w:val="center" w:pos="4252"/>
          <w:tab w:val="left" w:pos="6555"/>
        </w:tabs>
        <w:jc w:val="both"/>
        <w:rPr>
          <w:rFonts w:ascii="Arial" w:hAnsi="Arial" w:cs="Arial"/>
          <w:b/>
          <w:i/>
        </w:rPr>
      </w:pPr>
      <w:r w:rsidRPr="00830397">
        <w:rPr>
          <w:rFonts w:ascii="Arial" w:hAnsi="Arial" w:cs="Arial"/>
          <w:b/>
          <w:i/>
        </w:rPr>
        <w:t xml:space="preserve">En los ejes siguientes se continuará usando las </w:t>
      </w:r>
      <w:proofErr w:type="spellStart"/>
      <w:r w:rsidRPr="00830397">
        <w:rPr>
          <w:rFonts w:ascii="Arial" w:hAnsi="Arial" w:cs="Arial"/>
          <w:b/>
          <w:i/>
        </w:rPr>
        <w:t>netbooks</w:t>
      </w:r>
      <w:proofErr w:type="spellEnd"/>
      <w:r w:rsidRPr="00830397">
        <w:rPr>
          <w:rFonts w:ascii="Arial" w:hAnsi="Arial" w:cs="Arial"/>
          <w:b/>
          <w:i/>
        </w:rPr>
        <w:t xml:space="preserve"> para sumar aprendizajes.</w:t>
      </w:r>
    </w:p>
    <w:p w:rsidR="00410D34" w:rsidRPr="00830397" w:rsidRDefault="00410D34" w:rsidP="00830397">
      <w:pPr>
        <w:tabs>
          <w:tab w:val="left" w:pos="1485"/>
          <w:tab w:val="center" w:pos="4252"/>
          <w:tab w:val="left" w:pos="6555"/>
        </w:tabs>
        <w:jc w:val="both"/>
        <w:rPr>
          <w:rFonts w:ascii="Arial" w:hAnsi="Arial" w:cs="Arial"/>
          <w:b/>
          <w:i/>
        </w:rPr>
      </w:pPr>
    </w:p>
    <w:p w:rsidR="00410D34" w:rsidRPr="00830397" w:rsidRDefault="00410D34" w:rsidP="00830397">
      <w:pPr>
        <w:tabs>
          <w:tab w:val="left" w:pos="1485"/>
          <w:tab w:val="center" w:pos="4252"/>
          <w:tab w:val="left" w:pos="6555"/>
        </w:tabs>
        <w:jc w:val="both"/>
        <w:rPr>
          <w:rFonts w:ascii="Arial" w:hAnsi="Arial" w:cs="Arial"/>
          <w:b/>
          <w:i/>
          <w:u w:val="single"/>
        </w:rPr>
      </w:pPr>
    </w:p>
    <w:p w:rsidR="00410D34" w:rsidRPr="00830397" w:rsidRDefault="00410D34" w:rsidP="00830397">
      <w:pPr>
        <w:tabs>
          <w:tab w:val="left" w:pos="1485"/>
          <w:tab w:val="center" w:pos="4252"/>
          <w:tab w:val="left" w:pos="6555"/>
        </w:tabs>
        <w:jc w:val="both"/>
        <w:rPr>
          <w:rFonts w:ascii="Arial" w:hAnsi="Arial" w:cs="Arial"/>
          <w:b/>
          <w:i/>
          <w:u w:val="single"/>
        </w:rPr>
      </w:pPr>
      <w:r w:rsidRPr="00830397">
        <w:rPr>
          <w:rFonts w:ascii="Arial" w:hAnsi="Arial" w:cs="Arial"/>
          <w:b/>
          <w:i/>
          <w:u w:val="single"/>
        </w:rPr>
        <w:t>2do Cuatrimestre</w:t>
      </w:r>
    </w:p>
    <w:p w:rsidR="00410D34" w:rsidRPr="00830397" w:rsidRDefault="00410D34" w:rsidP="00830397">
      <w:pPr>
        <w:jc w:val="both"/>
        <w:rPr>
          <w:rFonts w:ascii="Arial" w:hAnsi="Arial" w:cs="Arial"/>
        </w:rPr>
      </w:pPr>
    </w:p>
    <w:p w:rsidR="00410D34" w:rsidRPr="00830397" w:rsidRDefault="00410D34" w:rsidP="00830397">
      <w:pPr>
        <w:tabs>
          <w:tab w:val="left" w:pos="1485"/>
          <w:tab w:val="center" w:pos="4252"/>
          <w:tab w:val="left" w:pos="6555"/>
        </w:tabs>
        <w:jc w:val="both"/>
        <w:rPr>
          <w:rFonts w:ascii="Arial" w:hAnsi="Arial" w:cs="Arial"/>
          <w:b/>
          <w:i/>
        </w:rPr>
      </w:pPr>
      <w:r w:rsidRPr="00830397">
        <w:rPr>
          <w:rFonts w:ascii="Arial" w:hAnsi="Arial" w:cs="Arial"/>
          <w:b/>
          <w:iCs/>
        </w:rPr>
        <w:t xml:space="preserve">Eje Temático Nº3: </w:t>
      </w:r>
      <w:r w:rsidRPr="00830397">
        <w:rPr>
          <w:rFonts w:ascii="Arial" w:hAnsi="Arial" w:cs="Arial"/>
          <w:b/>
          <w:i/>
        </w:rPr>
        <w:t>Mecanismos</w:t>
      </w:r>
    </w:p>
    <w:p w:rsidR="00410D34" w:rsidRPr="00830397" w:rsidRDefault="00410D34" w:rsidP="00830397">
      <w:pPr>
        <w:jc w:val="both"/>
        <w:rPr>
          <w:rFonts w:ascii="Arial" w:hAnsi="Arial" w:cs="Arial"/>
        </w:rPr>
      </w:pPr>
      <w:r w:rsidRPr="00830397">
        <w:rPr>
          <w:rFonts w:ascii="Arial" w:hAnsi="Arial" w:cs="Arial"/>
        </w:rPr>
        <w:t>Los mecanismos. Dispositivos que transforman y transmiten movimiento. Los motores Historia, uso y clasificación. La energía. Concepto. Formas de Energías. Fuentes de energías. Evolución. Energías Renovables y No Renovables.</w:t>
      </w:r>
    </w:p>
    <w:p w:rsidR="00410D34" w:rsidRPr="00830397" w:rsidRDefault="00410D34" w:rsidP="00830397">
      <w:pPr>
        <w:jc w:val="both"/>
        <w:rPr>
          <w:rFonts w:ascii="Arial" w:hAnsi="Arial" w:cs="Arial"/>
        </w:rPr>
      </w:pPr>
      <w:r w:rsidRPr="00830397">
        <w:rPr>
          <w:rFonts w:ascii="Arial" w:hAnsi="Arial" w:cs="Arial"/>
        </w:rPr>
        <w:t>Uso de las TIC (dispositivos móviles, computadoras, Smart tv, etc.)</w:t>
      </w:r>
    </w:p>
    <w:p w:rsidR="00410D34" w:rsidRPr="00830397" w:rsidRDefault="00410D34" w:rsidP="00830397">
      <w:pPr>
        <w:tabs>
          <w:tab w:val="left" w:pos="1485"/>
          <w:tab w:val="center" w:pos="4252"/>
          <w:tab w:val="left" w:pos="6555"/>
        </w:tabs>
        <w:jc w:val="both"/>
        <w:rPr>
          <w:rFonts w:ascii="Arial" w:hAnsi="Arial" w:cs="Arial"/>
        </w:rPr>
      </w:pPr>
    </w:p>
    <w:p w:rsidR="00410D34" w:rsidRPr="00830397" w:rsidRDefault="00410D34" w:rsidP="00830397">
      <w:pPr>
        <w:tabs>
          <w:tab w:val="left" w:pos="1485"/>
          <w:tab w:val="center" w:pos="4252"/>
          <w:tab w:val="left" w:pos="6555"/>
        </w:tabs>
        <w:jc w:val="both"/>
        <w:rPr>
          <w:rFonts w:ascii="Arial" w:hAnsi="Arial" w:cs="Arial"/>
          <w:b/>
          <w:iCs/>
        </w:rPr>
      </w:pPr>
      <w:r w:rsidRPr="00830397">
        <w:rPr>
          <w:rFonts w:ascii="Arial" w:hAnsi="Arial" w:cs="Arial"/>
          <w:b/>
          <w:iCs/>
        </w:rPr>
        <w:t xml:space="preserve">Eje Temático Nº4: </w:t>
      </w:r>
      <w:r w:rsidRPr="00830397">
        <w:rPr>
          <w:rFonts w:ascii="Arial" w:hAnsi="Arial" w:cs="Arial"/>
          <w:b/>
          <w:i/>
        </w:rPr>
        <w:t>La Electricidad en los Procesos de Producción</w:t>
      </w:r>
    </w:p>
    <w:p w:rsidR="00410D34" w:rsidRPr="00830397" w:rsidRDefault="00410D34" w:rsidP="00830397">
      <w:pPr>
        <w:jc w:val="both"/>
        <w:rPr>
          <w:rFonts w:ascii="Arial" w:hAnsi="Arial" w:cs="Arial"/>
        </w:rPr>
      </w:pPr>
      <w:r w:rsidRPr="00830397">
        <w:rPr>
          <w:rFonts w:ascii="Arial" w:hAnsi="Arial" w:cs="Arial"/>
        </w:rPr>
        <w:t xml:space="preserve">La Electricidad: Conceptos básicos. Almacenamiento y transformación de la energía. Dispositivos que permiten transformar la energía eléctrica. La electricidad en el hogar. Circuitos eléctricos elementales. Dispositivos eléctricos en una instalación domiciliaria. Seguridad. Generadores. Redes de distribución de energía eléctrica.  Centrales eléctricas. Los servicios relacionados con la Energía. Impacto socio ambiental. </w:t>
      </w:r>
    </w:p>
    <w:p w:rsidR="00410D34" w:rsidRPr="00830397" w:rsidRDefault="00410D34" w:rsidP="00830397">
      <w:pPr>
        <w:jc w:val="both"/>
        <w:rPr>
          <w:rFonts w:ascii="Arial" w:hAnsi="Arial" w:cs="Arial"/>
        </w:rPr>
      </w:pPr>
      <w:r w:rsidRPr="00830397">
        <w:rPr>
          <w:rFonts w:ascii="Arial" w:hAnsi="Arial" w:cs="Arial"/>
        </w:rPr>
        <w:t>Uso de las TIC (dispositivos móviles, computadoras, Smart tv, etc.)</w:t>
      </w:r>
      <w:bookmarkStart w:id="0" w:name="_GoBack"/>
      <w:bookmarkEnd w:id="0"/>
    </w:p>
    <w:sectPr w:rsidR="00410D34" w:rsidRPr="00830397" w:rsidSect="00830397">
      <w:headerReference w:type="default" r:id="rId6"/>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2F1" w:rsidRDefault="00CE12F1" w:rsidP="00992636">
      <w:r>
        <w:separator/>
      </w:r>
    </w:p>
  </w:endnote>
  <w:endnote w:type="continuationSeparator" w:id="0">
    <w:p w:rsidR="00CE12F1" w:rsidRDefault="00CE12F1" w:rsidP="0099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2F1" w:rsidRDefault="00CE12F1" w:rsidP="00992636">
      <w:r>
        <w:separator/>
      </w:r>
    </w:p>
  </w:footnote>
  <w:footnote w:type="continuationSeparator" w:id="0">
    <w:p w:rsidR="00CE12F1" w:rsidRDefault="00CE12F1" w:rsidP="009926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36" w:rsidRDefault="00992636" w:rsidP="00992636">
    <w:pPr>
      <w:pStyle w:val="Encabezado"/>
      <w:jc w:val="center"/>
      <w:rPr>
        <w:lang w:val="es-AR"/>
      </w:rPr>
    </w:pPr>
    <w:r>
      <w:rPr>
        <w:lang w:val="es-AR"/>
      </w:rPr>
      <w:t xml:space="preserve">Colegio Secundario “Manuel V. Figuerero”  </w:t>
    </w:r>
  </w:p>
  <w:p w:rsidR="00992636" w:rsidRPr="00992636" w:rsidRDefault="00992636" w:rsidP="00992636">
    <w:pPr>
      <w:pStyle w:val="Encabezado"/>
      <w:jc w:val="center"/>
      <w:rPr>
        <w:lang w:val="es-AR"/>
      </w:rPr>
    </w:pPr>
    <w:r>
      <w:rPr>
        <w:lang w:val="es-AR"/>
      </w:rPr>
      <w:t>Departamento de Educación Científico-Tecnológico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34"/>
    <w:rsid w:val="003A2CA6"/>
    <w:rsid w:val="00410D34"/>
    <w:rsid w:val="005A35A7"/>
    <w:rsid w:val="006B1F28"/>
    <w:rsid w:val="0076632A"/>
    <w:rsid w:val="00830397"/>
    <w:rsid w:val="009278B9"/>
    <w:rsid w:val="00992636"/>
    <w:rsid w:val="00CE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37F89-8737-46BC-B013-8CB9B8E5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D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0D34"/>
    <w:pPr>
      <w:ind w:left="720"/>
      <w:contextualSpacing/>
    </w:pPr>
  </w:style>
  <w:style w:type="paragraph" w:styleId="Textoindependiente">
    <w:name w:val="Body Text"/>
    <w:basedOn w:val="Normal"/>
    <w:link w:val="TextoindependienteCar"/>
    <w:rsid w:val="00410D34"/>
    <w:pPr>
      <w:spacing w:line="360" w:lineRule="auto"/>
      <w:jc w:val="both"/>
    </w:pPr>
    <w:rPr>
      <w:b/>
      <w:bCs/>
      <w:lang w:val="es-MX"/>
    </w:rPr>
  </w:style>
  <w:style w:type="character" w:customStyle="1" w:styleId="TextoindependienteCar">
    <w:name w:val="Texto independiente Car"/>
    <w:basedOn w:val="Fuentedeprrafopredeter"/>
    <w:link w:val="Textoindependiente"/>
    <w:rsid w:val="00410D34"/>
    <w:rPr>
      <w:rFonts w:ascii="Times New Roman" w:eastAsia="Times New Roman" w:hAnsi="Times New Roman" w:cs="Times New Roman"/>
      <w:b/>
      <w:bCs/>
      <w:sz w:val="24"/>
      <w:szCs w:val="24"/>
      <w:lang w:val="es-MX" w:eastAsia="es-ES"/>
    </w:rPr>
  </w:style>
  <w:style w:type="paragraph" w:styleId="Textoindependiente2">
    <w:name w:val="Body Text 2"/>
    <w:basedOn w:val="Normal"/>
    <w:link w:val="Textoindependiente2Car"/>
    <w:unhideWhenUsed/>
    <w:rsid w:val="00410D34"/>
    <w:pPr>
      <w:spacing w:after="120" w:line="480" w:lineRule="auto"/>
    </w:pPr>
  </w:style>
  <w:style w:type="character" w:customStyle="1" w:styleId="Textoindependiente2Car">
    <w:name w:val="Texto independiente 2 Car"/>
    <w:basedOn w:val="Fuentedeprrafopredeter"/>
    <w:link w:val="Textoindependiente2"/>
    <w:rsid w:val="00410D3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92636"/>
    <w:pPr>
      <w:tabs>
        <w:tab w:val="center" w:pos="4419"/>
        <w:tab w:val="right" w:pos="8838"/>
      </w:tabs>
    </w:pPr>
  </w:style>
  <w:style w:type="character" w:customStyle="1" w:styleId="EncabezadoCar">
    <w:name w:val="Encabezado Car"/>
    <w:basedOn w:val="Fuentedeprrafopredeter"/>
    <w:link w:val="Encabezado"/>
    <w:uiPriority w:val="99"/>
    <w:rsid w:val="0099263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2636"/>
    <w:pPr>
      <w:tabs>
        <w:tab w:val="center" w:pos="4419"/>
        <w:tab w:val="right" w:pos="8838"/>
      </w:tabs>
    </w:pPr>
  </w:style>
  <w:style w:type="character" w:customStyle="1" w:styleId="PiedepginaCar">
    <w:name w:val="Pie de página Car"/>
    <w:basedOn w:val="Fuentedeprrafopredeter"/>
    <w:link w:val="Piedepgina"/>
    <w:uiPriority w:val="99"/>
    <w:rsid w:val="0099263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5</cp:revision>
  <dcterms:created xsi:type="dcterms:W3CDTF">2023-03-30T15:03:00Z</dcterms:created>
  <dcterms:modified xsi:type="dcterms:W3CDTF">2023-03-30T15:14:00Z</dcterms:modified>
</cp:coreProperties>
</file>