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576D" w:rsidRDefault="002868FC">
      <w:pPr>
        <w:jc w:val="center"/>
        <w:rPr>
          <w:rFonts w:ascii="Times New Roman" w:eastAsia="Times New Roman" w:hAnsi="Times New Roman" w:cs="Times New Roman"/>
          <w:b/>
          <w:sz w:val="24"/>
          <w:szCs w:val="24"/>
          <w:u w:val="single"/>
        </w:rPr>
      </w:pPr>
      <w:bookmarkStart w:id="0" w:name="_heading=h.gjdgxs" w:colFirst="0" w:colLast="0"/>
      <w:bookmarkStart w:id="1" w:name="_GoBack"/>
      <w:bookmarkEnd w:id="0"/>
      <w:bookmarkEnd w:id="1"/>
      <w:r>
        <w:rPr>
          <w:rFonts w:ascii="Times New Roman" w:eastAsia="Times New Roman" w:hAnsi="Times New Roman" w:cs="Times New Roman"/>
          <w:b/>
          <w:sz w:val="24"/>
          <w:szCs w:val="24"/>
          <w:u w:val="single"/>
        </w:rPr>
        <w:t>Recomendaciones para Docentes en el acompañamiento a estudiantes:</w:t>
      </w:r>
    </w:p>
    <w:p w:rsidR="003C576D" w:rsidRDefault="003C576D">
      <w:pPr>
        <w:jc w:val="center"/>
        <w:rPr>
          <w:rFonts w:ascii="Times New Roman" w:eastAsia="Times New Roman" w:hAnsi="Times New Roman" w:cs="Times New Roman"/>
          <w:b/>
          <w:sz w:val="24"/>
          <w:szCs w:val="24"/>
          <w:u w:val="single"/>
        </w:rPr>
      </w:pPr>
    </w:p>
    <w:p w:rsidR="003C576D" w:rsidRDefault="002868FC">
      <w:pPr>
        <w:jc w:val="both"/>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highlight w:val="white"/>
        </w:rPr>
        <w:t>Considerar que la función del docente domiciliario y hospitalario se debe inscribir dentro de una planificación estratégica: ordenar, pensar y diseñar su campo de trabajo, la escena escolar, establecer objetivos, acciones y momentos dentro del contexto donde se está dando la práctica educativa, en el que los tiempos y la distribución espacial son distintas.</w:t>
      </w:r>
    </w:p>
    <w:p w:rsidR="003C576D" w:rsidRDefault="003C576D">
      <w:pPr>
        <w:jc w:val="both"/>
        <w:rPr>
          <w:rFonts w:ascii="Times New Roman" w:eastAsia="Times New Roman" w:hAnsi="Times New Roman" w:cs="Times New Roman"/>
          <w:b/>
          <w:sz w:val="24"/>
          <w:szCs w:val="24"/>
          <w:highlight w:val="white"/>
        </w:rPr>
      </w:pPr>
    </w:p>
    <w:p w:rsidR="003C576D" w:rsidRDefault="002868FC">
      <w:pPr>
        <w:jc w:val="both"/>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highlight w:val="white"/>
        </w:rPr>
        <w:t>R</w:t>
      </w:r>
      <w:r>
        <w:rPr>
          <w:rFonts w:ascii="Times New Roman" w:eastAsia="Times New Roman" w:hAnsi="Times New Roman" w:cs="Times New Roman"/>
          <w:b/>
          <w:sz w:val="24"/>
          <w:szCs w:val="24"/>
          <w:highlight w:val="white"/>
        </w:rPr>
        <w:t>espetar los acuerdos establecidos entre: escuela de referencia-docente de la modalidad y familia del estudiante, cumpliendo días y horarios pautados para la atención educativa.</w:t>
      </w:r>
    </w:p>
    <w:p w:rsidR="003C576D" w:rsidRDefault="003C576D">
      <w:pPr>
        <w:jc w:val="both"/>
        <w:rPr>
          <w:rFonts w:ascii="Times New Roman" w:eastAsia="Times New Roman" w:hAnsi="Times New Roman" w:cs="Times New Roman"/>
          <w:b/>
          <w:sz w:val="24"/>
          <w:szCs w:val="24"/>
          <w:highlight w:val="white"/>
        </w:rPr>
      </w:pPr>
    </w:p>
    <w:p w:rsidR="003C576D" w:rsidRDefault="002868FC">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Considerar cuestiones referidas a la dinámica familiar que puedan afectar la tarea docente e informar al equipo técnico en tiempo y forma. Es importante recordar que, durante las clases en el domicilio del estudiante, siempre debe estar presente un adulto responsable.</w:t>
      </w:r>
    </w:p>
    <w:p w:rsidR="003C576D" w:rsidRDefault="003C576D">
      <w:pPr>
        <w:jc w:val="both"/>
        <w:rPr>
          <w:rFonts w:ascii="Times New Roman" w:eastAsia="Times New Roman" w:hAnsi="Times New Roman" w:cs="Times New Roman"/>
          <w:b/>
          <w:sz w:val="24"/>
          <w:szCs w:val="24"/>
        </w:rPr>
      </w:pPr>
    </w:p>
    <w:p w:rsidR="003C576D" w:rsidRDefault="002868FC">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Desplegar la creatividad en la implementación de las actividades pedagógicas, teniendo en cuenta la importancia de la utilización de recursos y estrategias didácticas que propicien aprendizajes significativos.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Para ello, es importante tener en cuenta el diagnóstico sobre la situación de enfermedad del estudiante, para evaluar cómo intervenir.</w:t>
      </w:r>
    </w:p>
    <w:p w:rsidR="003C576D" w:rsidRDefault="003C576D">
      <w:pPr>
        <w:rPr>
          <w:rFonts w:ascii="Times New Roman" w:eastAsia="Times New Roman" w:hAnsi="Times New Roman" w:cs="Times New Roman"/>
          <w:b/>
          <w:sz w:val="24"/>
          <w:szCs w:val="24"/>
        </w:rPr>
      </w:pPr>
    </w:p>
    <w:p w:rsidR="003C576D" w:rsidRDefault="002868FC">
      <w:pPr>
        <w:jc w:val="both"/>
        <w:rPr>
          <w:rFonts w:ascii="Times New Roman" w:eastAsia="Times New Roman" w:hAnsi="Times New Roman" w:cs="Times New Roman"/>
          <w:b/>
          <w:color w:val="040C28"/>
          <w:sz w:val="24"/>
          <w:szCs w:val="24"/>
          <w:highlight w:val="white"/>
        </w:rPr>
      </w:pPr>
      <w:r>
        <w:rPr>
          <w:rFonts w:ascii="Times New Roman" w:eastAsia="Times New Roman" w:hAnsi="Times New Roman" w:cs="Times New Roman"/>
          <w:b/>
          <w:sz w:val="24"/>
          <w:szCs w:val="24"/>
          <w:highlight w:val="white"/>
        </w:rPr>
        <w:t>-Generar espacios de escucha activa con el estudiante, que le permitan</w:t>
      </w:r>
      <w:r>
        <w:rPr>
          <w:rFonts w:ascii="Times New Roman" w:eastAsia="Times New Roman" w:hAnsi="Times New Roman" w:cs="Times New Roman"/>
          <w:b/>
          <w:color w:val="040C28"/>
          <w:sz w:val="24"/>
          <w:szCs w:val="24"/>
          <w:highlight w:val="white"/>
        </w:rPr>
        <w:t xml:space="preserve"> comunicar y expresar sus pensamientos, emociones y sentimientos, favoreciendo la creación de un clima propicio para el desarrollo de la tarea educativa.</w:t>
      </w:r>
    </w:p>
    <w:p w:rsidR="003C576D" w:rsidRDefault="002868FC">
      <w:pPr>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Consultar permanentemente al equipo técnico las líneas de acción en todo lo relativo a los aspectos pedagógico y psicológico, en los casos en  que sea necesario.</w:t>
      </w:r>
    </w:p>
    <w:p w:rsidR="003C576D" w:rsidRDefault="002868FC">
      <w:pPr>
        <w:rPr>
          <w:rFonts w:ascii="Times New Roman" w:eastAsia="Times New Roman" w:hAnsi="Times New Roman" w:cs="Times New Roman"/>
          <w:b/>
          <w:sz w:val="24"/>
          <w:szCs w:val="24"/>
          <w:highlight w:val="yellow"/>
        </w:rPr>
      </w:pP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Utilizar lenguaje adecuado, siempre teniendo en cuenta la realidad del estudiante y su familia.  </w:t>
      </w:r>
    </w:p>
    <w:p w:rsidR="003C576D" w:rsidRDefault="002868FC">
      <w:pPr>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Fomentar desde las habilidades que el estudiante tiene, la mayor autonomía posible.</w:t>
      </w:r>
    </w:p>
    <w:p w:rsidR="003C576D" w:rsidRDefault="002868FC">
      <w:pPr>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-Evitar la sobreimplicación emocional en el vínculo docente-estudiante, con esto nos referimos a la tendencia a preocuparse y responsabilizarse por cuestiones ajenas a la tarea educativa, de manera excesiva, ya que no debe perderse de vista la función pedagógico-didáctica que los convoca. En caso de que así suceda, consultar con el equipo técnico de la modalidad. </w:t>
      </w:r>
    </w:p>
    <w:p w:rsidR="003C576D" w:rsidRDefault="003C576D">
      <w:pPr>
        <w:jc w:val="both"/>
        <w:rPr>
          <w:rFonts w:ascii="Arial" w:eastAsia="Arial" w:hAnsi="Arial" w:cs="Arial"/>
          <w:b/>
          <w:color w:val="5E5D5D"/>
          <w:sz w:val="24"/>
          <w:szCs w:val="24"/>
          <w:highlight w:val="white"/>
        </w:rPr>
      </w:pPr>
    </w:p>
    <w:p w:rsidR="003C576D" w:rsidRDefault="002868FC">
      <w:pPr>
        <w:jc w:val="both"/>
        <w:rPr>
          <w:rFonts w:ascii="Times New Roman" w:eastAsia="Times New Roman" w:hAnsi="Times New Roman" w:cs="Times New Roman"/>
          <w:b/>
          <w:sz w:val="24"/>
          <w:szCs w:val="24"/>
        </w:rPr>
      </w:pPr>
      <w:r>
        <w:rPr>
          <w:b/>
        </w:rPr>
        <w:t xml:space="preserve">- </w:t>
      </w:r>
      <w:r>
        <w:rPr>
          <w:rFonts w:ascii="Times New Roman" w:eastAsia="Times New Roman" w:hAnsi="Times New Roman" w:cs="Times New Roman"/>
          <w:b/>
          <w:sz w:val="24"/>
          <w:szCs w:val="24"/>
        </w:rPr>
        <w:t>Resignificar la situación de enfermedad, superando la mirada obstaculizadora y paralizante de la misma, que deja en un rol de “víctima”, “incapacidad” o “lástima” al estudiante, para visualizar a un sujeto capaz de realizar y aprender todo aquello que se proponga. La función que ejerce el docente como instrumento mediador entre el estudiante y el conocimiento, se torna una oportunidad para ello, desarrollando sus potencialidades como sujeto, incluyendo la situación de enfermedad como expresión de la subjetividad, brindando la posibilidad de múltiples opciones.</w:t>
      </w:r>
    </w:p>
    <w:p w:rsidR="003C576D" w:rsidRDefault="002868FC">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Mantener la comunicación constante y propiciar el vínculo con la escuela de referencia, en virtud de obtener información respecto a la trayectoria psicosocial del estudiante, a fin de intervenir de forma adecuada y proponer estrategias metodológicas  para  un  abordaje pedagógico didáctico  más afectivo.</w:t>
      </w:r>
    </w:p>
    <w:p w:rsidR="003C576D" w:rsidRDefault="003C576D">
      <w:pPr>
        <w:rPr>
          <w:rFonts w:ascii="Times New Roman" w:eastAsia="Times New Roman" w:hAnsi="Times New Roman" w:cs="Times New Roman"/>
          <w:sz w:val="24"/>
          <w:szCs w:val="24"/>
        </w:rPr>
      </w:pPr>
    </w:p>
    <w:p w:rsidR="003C576D" w:rsidRDefault="002868FC">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Ejemplo de intervención: </w:t>
      </w:r>
    </w:p>
    <w:p w:rsidR="003C576D" w:rsidRDefault="002868FC">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Caso H: </w:t>
      </w:r>
      <w:r>
        <w:rPr>
          <w:rFonts w:ascii="Times New Roman" w:eastAsia="Times New Roman" w:hAnsi="Times New Roman" w:cs="Times New Roman"/>
          <w:sz w:val="24"/>
          <w:szCs w:val="24"/>
        </w:rPr>
        <w:t xml:space="preserve">estudiante del último año de la secundaria con padecimiento psíquico, en donde manifestaba ataque de pánico y dificultades para poder salir, por ello el estudiante refería no querer volver a la escuela. Presentaba habilidades personales para poder estudiar alguna ocupación. </w:t>
      </w:r>
    </w:p>
    <w:p w:rsidR="003C576D" w:rsidRDefault="002868FC">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Recomendaciones: </w:t>
      </w:r>
      <w:r>
        <w:rPr>
          <w:rFonts w:ascii="Times New Roman" w:eastAsia="Times New Roman" w:hAnsi="Times New Roman" w:cs="Times New Roman"/>
          <w:sz w:val="24"/>
          <w:szCs w:val="24"/>
        </w:rPr>
        <w:t>trabajar las ocupaciones, la importancia de la reinserción social como motor para la autonomía e independencia y poder indagar sobre lo ocupacional del estudiante.</w:t>
      </w:r>
    </w:p>
    <w:p w:rsidR="003C576D" w:rsidRDefault="003C576D">
      <w:pPr>
        <w:jc w:val="center"/>
        <w:rPr>
          <w:rFonts w:ascii="Times New Roman" w:eastAsia="Times New Roman" w:hAnsi="Times New Roman" w:cs="Times New Roman"/>
          <w:b/>
          <w:sz w:val="24"/>
          <w:szCs w:val="24"/>
          <w:u w:val="single"/>
        </w:rPr>
      </w:pPr>
    </w:p>
    <w:p w:rsidR="003C576D" w:rsidRDefault="003C576D">
      <w:pPr>
        <w:jc w:val="center"/>
        <w:rPr>
          <w:rFonts w:ascii="Times New Roman" w:eastAsia="Times New Roman" w:hAnsi="Times New Roman" w:cs="Times New Roman"/>
          <w:b/>
          <w:sz w:val="24"/>
          <w:szCs w:val="24"/>
          <w:u w:val="single"/>
        </w:rPr>
      </w:pPr>
    </w:p>
    <w:p w:rsidR="003C576D" w:rsidRDefault="003C576D">
      <w:pPr>
        <w:jc w:val="center"/>
        <w:rPr>
          <w:rFonts w:ascii="Times New Roman" w:eastAsia="Times New Roman" w:hAnsi="Times New Roman" w:cs="Times New Roman"/>
          <w:b/>
          <w:sz w:val="24"/>
          <w:szCs w:val="24"/>
          <w:u w:val="single"/>
        </w:rPr>
      </w:pPr>
    </w:p>
    <w:p w:rsidR="003C576D" w:rsidRDefault="003C576D">
      <w:pPr>
        <w:jc w:val="center"/>
        <w:rPr>
          <w:rFonts w:ascii="Times New Roman" w:eastAsia="Times New Roman" w:hAnsi="Times New Roman" w:cs="Times New Roman"/>
          <w:b/>
          <w:sz w:val="24"/>
          <w:szCs w:val="24"/>
          <w:u w:val="single"/>
        </w:rPr>
      </w:pPr>
    </w:p>
    <w:p w:rsidR="003C576D" w:rsidRDefault="003C576D">
      <w:pPr>
        <w:jc w:val="center"/>
        <w:rPr>
          <w:rFonts w:ascii="Times New Roman" w:eastAsia="Times New Roman" w:hAnsi="Times New Roman" w:cs="Times New Roman"/>
          <w:b/>
          <w:sz w:val="24"/>
          <w:szCs w:val="24"/>
          <w:u w:val="single"/>
        </w:rPr>
      </w:pPr>
    </w:p>
    <w:p w:rsidR="003C576D" w:rsidRDefault="003C576D">
      <w:pPr>
        <w:jc w:val="center"/>
        <w:rPr>
          <w:rFonts w:ascii="Times New Roman" w:eastAsia="Times New Roman" w:hAnsi="Times New Roman" w:cs="Times New Roman"/>
          <w:b/>
          <w:sz w:val="24"/>
          <w:szCs w:val="24"/>
          <w:u w:val="single"/>
        </w:rPr>
      </w:pPr>
    </w:p>
    <w:p w:rsidR="003C576D" w:rsidRDefault="003C576D">
      <w:pPr>
        <w:jc w:val="center"/>
        <w:rPr>
          <w:rFonts w:ascii="Times New Roman" w:eastAsia="Times New Roman" w:hAnsi="Times New Roman" w:cs="Times New Roman"/>
          <w:b/>
          <w:sz w:val="24"/>
          <w:szCs w:val="24"/>
          <w:u w:val="single"/>
        </w:rPr>
      </w:pPr>
    </w:p>
    <w:p w:rsidR="003C576D" w:rsidRDefault="003C576D">
      <w:pPr>
        <w:jc w:val="center"/>
        <w:rPr>
          <w:rFonts w:ascii="Times New Roman" w:eastAsia="Times New Roman" w:hAnsi="Times New Roman" w:cs="Times New Roman"/>
          <w:b/>
          <w:sz w:val="24"/>
          <w:szCs w:val="24"/>
          <w:u w:val="single"/>
        </w:rPr>
      </w:pPr>
    </w:p>
    <w:p w:rsidR="003C576D" w:rsidRDefault="003C576D">
      <w:pPr>
        <w:jc w:val="center"/>
        <w:rPr>
          <w:rFonts w:ascii="Times New Roman" w:eastAsia="Times New Roman" w:hAnsi="Times New Roman" w:cs="Times New Roman"/>
          <w:b/>
          <w:sz w:val="24"/>
          <w:szCs w:val="24"/>
          <w:u w:val="single"/>
        </w:rPr>
      </w:pPr>
    </w:p>
    <w:p w:rsidR="003C576D" w:rsidRDefault="003C576D">
      <w:pPr>
        <w:jc w:val="center"/>
        <w:rPr>
          <w:rFonts w:ascii="Times New Roman" w:eastAsia="Times New Roman" w:hAnsi="Times New Roman" w:cs="Times New Roman"/>
          <w:b/>
          <w:sz w:val="24"/>
          <w:szCs w:val="24"/>
          <w:u w:val="single"/>
        </w:rPr>
      </w:pPr>
    </w:p>
    <w:p w:rsidR="00A35532" w:rsidRDefault="00A35532">
      <w:pPr>
        <w:jc w:val="center"/>
        <w:rPr>
          <w:rFonts w:ascii="Times New Roman" w:eastAsia="Times New Roman" w:hAnsi="Times New Roman" w:cs="Times New Roman"/>
          <w:b/>
          <w:sz w:val="24"/>
          <w:szCs w:val="24"/>
          <w:u w:val="single"/>
        </w:rPr>
      </w:pPr>
    </w:p>
    <w:p w:rsidR="003C576D" w:rsidRDefault="003C576D">
      <w:pPr>
        <w:jc w:val="center"/>
        <w:rPr>
          <w:rFonts w:ascii="Times New Roman" w:eastAsia="Times New Roman" w:hAnsi="Times New Roman" w:cs="Times New Roman"/>
          <w:b/>
          <w:sz w:val="24"/>
          <w:szCs w:val="24"/>
          <w:u w:val="single"/>
        </w:rPr>
      </w:pPr>
    </w:p>
    <w:p w:rsidR="003C576D" w:rsidRDefault="003C576D">
      <w:pPr>
        <w:jc w:val="center"/>
        <w:rPr>
          <w:rFonts w:ascii="Times New Roman" w:eastAsia="Times New Roman" w:hAnsi="Times New Roman" w:cs="Times New Roman"/>
          <w:b/>
          <w:sz w:val="24"/>
          <w:szCs w:val="24"/>
          <w:u w:val="single"/>
        </w:rPr>
      </w:pPr>
    </w:p>
    <w:p w:rsidR="003C576D" w:rsidRDefault="002868FC">
      <w:pPr>
        <w:jc w:val="center"/>
        <w:rPr>
          <w:rFonts w:ascii="Times New Roman" w:eastAsia="Times New Roman" w:hAnsi="Times New Roman" w:cs="Times New Roman"/>
          <w:b/>
          <w:highlight w:val="white"/>
        </w:rPr>
      </w:pPr>
      <w:r>
        <w:rPr>
          <w:rFonts w:ascii="Times New Roman" w:eastAsia="Times New Roman" w:hAnsi="Times New Roman" w:cs="Times New Roman"/>
          <w:b/>
          <w:sz w:val="24"/>
          <w:szCs w:val="24"/>
          <w:u w:val="single"/>
        </w:rPr>
        <w:lastRenderedPageBreak/>
        <w:t>La implicancia en la tarea docente: teoría del Apego</w:t>
      </w:r>
      <w:r>
        <w:rPr>
          <w:rFonts w:ascii="Times New Roman" w:eastAsia="Times New Roman" w:hAnsi="Times New Roman" w:cs="Times New Roman"/>
          <w:b/>
          <w:sz w:val="24"/>
          <w:szCs w:val="24"/>
          <w:highlight w:val="white"/>
          <w:u w:val="single"/>
        </w:rPr>
        <w:t xml:space="preserve"> de Bowlby</w:t>
      </w:r>
    </w:p>
    <w:p w:rsidR="003C576D" w:rsidRDefault="003C576D">
      <w:pPr>
        <w:jc w:val="center"/>
        <w:rPr>
          <w:rFonts w:ascii="Times New Roman" w:eastAsia="Times New Roman" w:hAnsi="Times New Roman" w:cs="Times New Roman"/>
          <w:b/>
          <w:highlight w:val="white"/>
          <w:u w:val="single"/>
        </w:rPr>
      </w:pPr>
    </w:p>
    <w:p w:rsidR="003C576D" w:rsidRDefault="002868FC">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Objetivos</w:t>
      </w:r>
    </w:p>
    <w:p w:rsidR="003C576D" w:rsidRDefault="002868FC">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Reconocer</w:t>
      </w:r>
      <w:r>
        <w:rPr>
          <w:rFonts w:ascii="Times New Roman" w:eastAsia="Times New Roman" w:hAnsi="Times New Roman" w:cs="Times New Roman"/>
          <w:color w:val="000000"/>
          <w:sz w:val="24"/>
          <w:szCs w:val="24"/>
        </w:rPr>
        <w:t xml:space="preserve"> a través de la identificación de la propia vivencia, cómo son los tipos de apegos que cada docente tiene.</w:t>
      </w:r>
    </w:p>
    <w:p w:rsidR="003C576D" w:rsidRDefault="002868FC">
      <w:pPr>
        <w:numPr>
          <w:ilvl w:val="0"/>
          <w:numId w:val="1"/>
        </w:numPr>
        <w:pBdr>
          <w:top w:val="nil"/>
          <w:left w:val="nil"/>
          <w:bottom w:val="nil"/>
          <w:right w:val="nil"/>
          <w:between w:val="nil"/>
        </w:pBdr>
        <w:spacing w:after="0" w:line="360" w:lineRule="auto"/>
        <w:ind w:left="714"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Conocer </w:t>
      </w:r>
      <w:r>
        <w:rPr>
          <w:rFonts w:ascii="Times New Roman" w:eastAsia="Times New Roman" w:hAnsi="Times New Roman" w:cs="Times New Roman"/>
          <w:color w:val="000000"/>
          <w:sz w:val="24"/>
          <w:szCs w:val="24"/>
        </w:rPr>
        <w:t xml:space="preserve">los vínculos de los estudiantes para poder registrar y evaluar </w:t>
      </w:r>
      <w:r>
        <w:rPr>
          <w:rFonts w:ascii="Times New Roman" w:eastAsia="Times New Roman" w:hAnsi="Times New Roman" w:cs="Times New Roman"/>
          <w:sz w:val="24"/>
          <w:szCs w:val="24"/>
        </w:rPr>
        <w:t>cómo</w:t>
      </w:r>
      <w:r>
        <w:rPr>
          <w:rFonts w:ascii="Times New Roman" w:eastAsia="Times New Roman" w:hAnsi="Times New Roman" w:cs="Times New Roman"/>
          <w:color w:val="000000"/>
          <w:sz w:val="24"/>
          <w:szCs w:val="24"/>
        </w:rPr>
        <w:t xml:space="preserve"> aprende.</w:t>
      </w:r>
    </w:p>
    <w:p w:rsidR="003C576D" w:rsidRDefault="002868FC">
      <w:pPr>
        <w:numPr>
          <w:ilvl w:val="0"/>
          <w:numId w:val="1"/>
        </w:numPr>
        <w:pBdr>
          <w:top w:val="nil"/>
          <w:left w:val="nil"/>
          <w:bottom w:val="nil"/>
          <w:right w:val="nil"/>
          <w:between w:val="nil"/>
        </w:pBdr>
        <w:spacing w:line="360" w:lineRule="auto"/>
        <w:ind w:left="714"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Resignificar </w:t>
      </w:r>
      <w:r>
        <w:rPr>
          <w:rFonts w:ascii="Times New Roman" w:eastAsia="Times New Roman" w:hAnsi="Times New Roman" w:cs="Times New Roman"/>
          <w:color w:val="000000"/>
          <w:sz w:val="24"/>
          <w:szCs w:val="24"/>
        </w:rPr>
        <w:t>los aprendizajes a partir de la situación de enfermedad.</w:t>
      </w:r>
    </w:p>
    <w:p w:rsidR="003C576D" w:rsidRDefault="003C576D">
      <w:pPr>
        <w:spacing w:line="360" w:lineRule="auto"/>
        <w:ind w:left="357"/>
        <w:jc w:val="both"/>
        <w:rPr>
          <w:rFonts w:ascii="Times New Roman" w:eastAsia="Times New Roman" w:hAnsi="Times New Roman" w:cs="Times New Roman"/>
        </w:rPr>
      </w:pPr>
    </w:p>
    <w:p w:rsidR="003C576D" w:rsidRDefault="002868FC">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Fundamentación</w:t>
      </w:r>
    </w:p>
    <w:p w:rsidR="003C576D" w:rsidRDefault="002868FC">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Vivimos en una época donde, en lo social, económico, y cultural debemos responder a los estándares sociales en cuanto a lo educativo, donde muchas veces se olvida el tiempo subjetivo del estudiante que se encuentra en estado de enfermedad, su historia, su situación familiar, etc. Es por ello por lo que se pensó la importancia de contar con herramientas psicológicas que nos permitan evaluar, y evaluarnos como docentes en nuestra labor a través de nuestra propia historia. Por ello entendemos que el apego, en los primeros años de vida, es un punto clave que nos permite comprender por qué el estudiante se relaciona de una determinada manera con las personas, el estudio, con situaciones de la vida cotidiana, con las decisiones, con la situación de enfermedad, con el padecimiento psíquico, con la situación disruptiva misma.</w:t>
      </w:r>
    </w:p>
    <w:p w:rsidR="003C576D" w:rsidRDefault="002868FC">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Una vez que podamos incorporar como docentes estos contenidos básicos, vamos a tener una mirada más compleja sobre el sujeto “estudiante” y de su manera de estudiar y relacionarse en su hogar y con el estudio mismo. Se basa en que los seres humanos, bebes y madres, mantienen una necesidad innata de tener un contacto mutuo. Para el bebe, el cuidador es una base segura que le permite explorar el mundo con confianza. Si esta conexión se ve interrumpida, esto puede generar consecuencias para la conducta y el posterior desarrollo para la conducta y el posterior desarrollo emocional del individuo.</w:t>
      </w:r>
    </w:p>
    <w:p w:rsidR="003C576D" w:rsidRDefault="003C576D">
      <w:pPr>
        <w:spacing w:line="360" w:lineRule="auto"/>
        <w:jc w:val="both"/>
        <w:rPr>
          <w:rFonts w:ascii="Times New Roman" w:eastAsia="Times New Roman" w:hAnsi="Times New Roman" w:cs="Times New Roman"/>
          <w:b/>
          <w:sz w:val="24"/>
          <w:szCs w:val="24"/>
          <w:highlight w:val="white"/>
          <w:u w:val="single"/>
        </w:rPr>
      </w:pPr>
    </w:p>
    <w:p w:rsidR="003C576D" w:rsidRDefault="002868FC">
      <w:pPr>
        <w:spacing w:line="360" w:lineRule="auto"/>
        <w:jc w:val="both"/>
        <w:rPr>
          <w:rFonts w:ascii="Times New Roman" w:eastAsia="Times New Roman" w:hAnsi="Times New Roman" w:cs="Times New Roman"/>
          <w:b/>
          <w:sz w:val="24"/>
          <w:szCs w:val="24"/>
          <w:highlight w:val="white"/>
          <w:u w:val="single"/>
        </w:rPr>
      </w:pPr>
      <w:r>
        <w:rPr>
          <w:rFonts w:ascii="Times New Roman" w:eastAsia="Times New Roman" w:hAnsi="Times New Roman" w:cs="Times New Roman"/>
          <w:b/>
          <w:sz w:val="24"/>
          <w:szCs w:val="24"/>
          <w:highlight w:val="white"/>
          <w:u w:val="single"/>
        </w:rPr>
        <w:t>Fases:</w:t>
      </w:r>
    </w:p>
    <w:p w:rsidR="003C576D" w:rsidRDefault="002868FC">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Pre apego: el bebé </w:t>
      </w:r>
      <w:r>
        <w:rPr>
          <w:rFonts w:ascii="Times New Roman" w:eastAsia="Times New Roman" w:hAnsi="Times New Roman" w:cs="Times New Roman"/>
          <w:sz w:val="24"/>
          <w:szCs w:val="24"/>
        </w:rPr>
        <w:t>acepta a cualquier</w:t>
      </w:r>
      <w:r>
        <w:rPr>
          <w:rFonts w:ascii="Times New Roman" w:eastAsia="Times New Roman" w:hAnsi="Times New Roman" w:cs="Times New Roman"/>
          <w:color w:val="000000"/>
          <w:sz w:val="24"/>
          <w:szCs w:val="24"/>
        </w:rPr>
        <w:t xml:space="preserve"> persona que le pueda ofrecer seguridad y comodidad. En esta fase es normal que el infante desarrolle conductas innatas para llamar la atención de su cuidador.</w:t>
      </w:r>
    </w:p>
    <w:p w:rsidR="003C576D" w:rsidRDefault="002868FC">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Fase de formación: tiene lugar entre las 6 semanas de vida y los 8 meses, se evidencian los primeros signos de angustia ante la separación de su cuidador. No rechaza la interacción con otros adultos.</w:t>
      </w:r>
    </w:p>
    <w:p w:rsidR="003C576D" w:rsidRDefault="002868FC">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Fase de apego: 6 a 8 meses y suele durar hasta los dos años. Se forma el verdadero </w:t>
      </w:r>
      <w:r>
        <w:rPr>
          <w:rFonts w:ascii="Times New Roman" w:eastAsia="Times New Roman" w:hAnsi="Times New Roman" w:cs="Times New Roman"/>
          <w:sz w:val="24"/>
          <w:szCs w:val="24"/>
        </w:rPr>
        <w:t>vínculo</w:t>
      </w:r>
      <w:r>
        <w:rPr>
          <w:rFonts w:ascii="Times New Roman" w:eastAsia="Times New Roman" w:hAnsi="Times New Roman" w:cs="Times New Roman"/>
          <w:color w:val="000000"/>
          <w:sz w:val="24"/>
          <w:szCs w:val="24"/>
        </w:rPr>
        <w:t xml:space="preserve"> emocional del apego. El infante se enfada con la madre y mostrará rechazo físico hacia otros adultos.</w:t>
      </w:r>
    </w:p>
    <w:p w:rsidR="003C576D" w:rsidRDefault="002868FC">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Fase de las relaciones </w:t>
      </w:r>
      <w:r>
        <w:rPr>
          <w:rFonts w:ascii="Times New Roman" w:eastAsia="Times New Roman" w:hAnsi="Times New Roman" w:cs="Times New Roman"/>
          <w:sz w:val="24"/>
          <w:szCs w:val="24"/>
        </w:rPr>
        <w:t>recíprocas</w:t>
      </w:r>
      <w:r>
        <w:rPr>
          <w:rFonts w:ascii="Times New Roman" w:eastAsia="Times New Roman" w:hAnsi="Times New Roman" w:cs="Times New Roman"/>
          <w:color w:val="000000"/>
          <w:sz w:val="24"/>
          <w:szCs w:val="24"/>
        </w:rPr>
        <w:t xml:space="preserve">: empieza a partir de los dos años. El infante </w:t>
      </w:r>
      <w:r>
        <w:rPr>
          <w:rFonts w:ascii="Times New Roman" w:eastAsia="Times New Roman" w:hAnsi="Times New Roman" w:cs="Times New Roman"/>
          <w:sz w:val="24"/>
          <w:szCs w:val="24"/>
        </w:rPr>
        <w:t>identifica la</w:t>
      </w:r>
      <w:r>
        <w:rPr>
          <w:rFonts w:ascii="Times New Roman" w:eastAsia="Times New Roman" w:hAnsi="Times New Roman" w:cs="Times New Roman"/>
          <w:color w:val="000000"/>
          <w:sz w:val="24"/>
          <w:szCs w:val="24"/>
        </w:rPr>
        <w:t xml:space="preserve"> ausencia de la madre hacia él, sobre todo por la aparición del lenguaje como un medio para comunicarse. Al finalizar esta etapa, ya se observa una vinculación afectiva sólida y que será permanente.</w:t>
      </w:r>
    </w:p>
    <w:p w:rsidR="003C576D" w:rsidRDefault="003C576D">
      <w:pPr>
        <w:pBdr>
          <w:top w:val="nil"/>
          <w:left w:val="nil"/>
          <w:bottom w:val="nil"/>
          <w:right w:val="nil"/>
          <w:between w:val="nil"/>
        </w:pBdr>
        <w:ind w:left="720"/>
        <w:jc w:val="both"/>
        <w:rPr>
          <w:rFonts w:ascii="Times New Roman" w:eastAsia="Times New Roman" w:hAnsi="Times New Roman" w:cs="Times New Roman"/>
          <w:color w:val="000000"/>
        </w:rPr>
      </w:pPr>
    </w:p>
    <w:p w:rsidR="003C576D" w:rsidRDefault="002868FC">
      <w:pPr>
        <w:jc w:val="both"/>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t>Características del apego</w:t>
      </w:r>
      <w:r>
        <w:rPr>
          <w:rFonts w:ascii="Times New Roman" w:eastAsia="Times New Roman" w:hAnsi="Times New Roman" w:cs="Times New Roman"/>
          <w:sz w:val="24"/>
          <w:szCs w:val="24"/>
          <w:u w:val="single"/>
        </w:rPr>
        <w:t>:</w:t>
      </w:r>
    </w:p>
    <w:p w:rsidR="003C576D" w:rsidRDefault="002868FC">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Mantenimiento de la proximidad: es el deseo de permanecer cerca de las personas con quien se ha establecido el vínculo.</w:t>
      </w:r>
    </w:p>
    <w:p w:rsidR="003C576D" w:rsidRDefault="002868FC">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Base segura: permite explorar y descubrir el mundo con más confianza al sentir mayor seguridad y autonomía.</w:t>
      </w:r>
    </w:p>
    <w:p w:rsidR="003C576D" w:rsidRDefault="002868FC">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 refugio para buscar consuelo ante la amenaza, miedo o inseguridad.</w:t>
      </w:r>
    </w:p>
    <w:p w:rsidR="003C576D" w:rsidRDefault="002868FC">
      <w:pPr>
        <w:numPr>
          <w:ilvl w:val="0"/>
          <w:numId w:val="4"/>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 angustia por separación que se genera, por la sensación de la ausencia de este.</w:t>
      </w:r>
    </w:p>
    <w:p w:rsidR="003C576D" w:rsidRDefault="002868FC">
      <w:pPr>
        <w:spacing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Tipos de apego:</w:t>
      </w:r>
    </w:p>
    <w:p w:rsidR="003C576D" w:rsidRDefault="002868FC">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 xml:space="preserve">Apego seguro: </w:t>
      </w:r>
      <w:r>
        <w:rPr>
          <w:rFonts w:ascii="Times New Roman" w:eastAsia="Times New Roman" w:hAnsi="Times New Roman" w:cs="Times New Roman"/>
          <w:color w:val="000000"/>
          <w:sz w:val="24"/>
          <w:szCs w:val="24"/>
        </w:rPr>
        <w:t xml:space="preserve">el infante tiene seguridad </w:t>
      </w:r>
      <w:r>
        <w:rPr>
          <w:rFonts w:ascii="Times New Roman" w:eastAsia="Times New Roman" w:hAnsi="Times New Roman" w:cs="Times New Roman"/>
          <w:sz w:val="24"/>
          <w:szCs w:val="24"/>
        </w:rPr>
        <w:t>de</w:t>
      </w:r>
      <w:r>
        <w:rPr>
          <w:rFonts w:ascii="Times New Roman" w:eastAsia="Times New Roman" w:hAnsi="Times New Roman" w:cs="Times New Roman"/>
          <w:color w:val="000000"/>
          <w:sz w:val="24"/>
          <w:szCs w:val="24"/>
        </w:rPr>
        <w:t xml:space="preserve"> que el cuidador o progenitor no le </w:t>
      </w:r>
      <w:r>
        <w:rPr>
          <w:rFonts w:ascii="Times New Roman" w:eastAsia="Times New Roman" w:hAnsi="Times New Roman" w:cs="Times New Roman"/>
          <w:sz w:val="24"/>
          <w:szCs w:val="24"/>
        </w:rPr>
        <w:t>fallará</w:t>
      </w:r>
      <w:r>
        <w:rPr>
          <w:rFonts w:ascii="Times New Roman" w:eastAsia="Times New Roman" w:hAnsi="Times New Roman" w:cs="Times New Roman"/>
          <w:color w:val="000000"/>
          <w:sz w:val="24"/>
          <w:szCs w:val="24"/>
        </w:rPr>
        <w:t>. Se establece una comunicación asertiva y segura.</w:t>
      </w:r>
    </w:p>
    <w:p w:rsidR="003C576D" w:rsidRDefault="002868FC">
      <w:pPr>
        <w:numPr>
          <w:ilvl w:val="0"/>
          <w:numId w:val="2"/>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Apego ansioso y ambivalente</w:t>
      </w:r>
      <w:r>
        <w:rPr>
          <w:rFonts w:ascii="Times New Roman" w:eastAsia="Times New Roman" w:hAnsi="Times New Roman" w:cs="Times New Roman"/>
          <w:color w:val="000000"/>
          <w:sz w:val="24"/>
          <w:szCs w:val="24"/>
        </w:rPr>
        <w:t>: es causado por un cuidador muy sobreprotector o ambivalente, cuyos cuidados no generan suficiente seguridad. Esto provoca ansiedad, incertidumbre e inseguridad.</w:t>
      </w:r>
    </w:p>
    <w:p w:rsidR="003C576D" w:rsidRDefault="002868FC">
      <w:pPr>
        <w:spacing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Ejemplos: se evidencia en enojos sin sentido que muestran necesidad de cariño y atención.</w:t>
      </w:r>
    </w:p>
    <w:p w:rsidR="003C576D" w:rsidRDefault="002868FC">
      <w:pPr>
        <w:numPr>
          <w:ilvl w:val="0"/>
          <w:numId w:val="2"/>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lastRenderedPageBreak/>
        <w:t>Apego evitativo</w:t>
      </w:r>
      <w:r>
        <w:rPr>
          <w:rFonts w:ascii="Times New Roman" w:eastAsia="Times New Roman" w:hAnsi="Times New Roman" w:cs="Times New Roman"/>
          <w:color w:val="000000"/>
          <w:sz w:val="24"/>
          <w:szCs w:val="24"/>
        </w:rPr>
        <w:t>: se desarrolla cuando los cuidadores no le dan un entorno seguro al menor. Desarrollan un distanciamiento emocional y evitan el contacto. Generan problemas para establecer relaciones interpersonales.</w:t>
      </w:r>
    </w:p>
    <w:p w:rsidR="003C576D" w:rsidRDefault="002868FC">
      <w:pPr>
        <w:spacing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Ejemplo: miedo a comprometerse, dificultad para acercarse a otros y huir.</w:t>
      </w:r>
    </w:p>
    <w:p w:rsidR="003C576D" w:rsidRDefault="002868FC">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Apego desorganizado: por una conducta negligente y despreocupada del cuidador. El niño no confía </w:t>
      </w:r>
      <w:r>
        <w:rPr>
          <w:rFonts w:ascii="Times New Roman" w:eastAsia="Times New Roman" w:hAnsi="Times New Roman" w:cs="Times New Roman"/>
          <w:sz w:val="24"/>
          <w:szCs w:val="24"/>
        </w:rPr>
        <w:t>en él</w:t>
      </w:r>
      <w:r>
        <w:rPr>
          <w:rFonts w:ascii="Times New Roman" w:eastAsia="Times New Roman" w:hAnsi="Times New Roman" w:cs="Times New Roman"/>
          <w:color w:val="000000"/>
          <w:sz w:val="24"/>
          <w:szCs w:val="24"/>
        </w:rPr>
        <w:t>, se muestra herido.</w:t>
      </w:r>
    </w:p>
    <w:p w:rsidR="003C576D" w:rsidRDefault="003C576D">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p>
    <w:p w:rsidR="003C576D" w:rsidRDefault="002868FC">
      <w:pPr>
        <w:pBdr>
          <w:top w:val="nil"/>
          <w:left w:val="nil"/>
          <w:bottom w:val="nil"/>
          <w:right w:val="nil"/>
          <w:between w:val="nil"/>
        </w:pBdr>
        <w:spacing w:after="0" w:line="360" w:lineRule="auto"/>
        <w:ind w:left="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Es clave comprender el vínculo afectivo que tenemos.</w:t>
      </w:r>
    </w:p>
    <w:p w:rsidR="003C576D" w:rsidRDefault="002868FC">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Los niños con apego desorganizado tienen las siguientes características:</w:t>
      </w:r>
    </w:p>
    <w:p w:rsidR="003C576D" w:rsidRDefault="002868FC">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Emitir conductas contradictorias hacia los cuidadores del entorno, de acercamiento, buscando su cuidado y evitación, por miedo.</w:t>
      </w:r>
    </w:p>
    <w:p w:rsidR="003C576D" w:rsidRDefault="002868FC">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Escasa o nula exploración del entorno han generalizado la experiencia con sus progenitores de modo que perciben el mundo como </w:t>
      </w:r>
      <w:r>
        <w:rPr>
          <w:rFonts w:ascii="Times New Roman" w:eastAsia="Times New Roman" w:hAnsi="Times New Roman" w:cs="Times New Roman"/>
          <w:sz w:val="24"/>
          <w:szCs w:val="24"/>
        </w:rPr>
        <w:t>amenazante</w:t>
      </w:r>
      <w:r>
        <w:rPr>
          <w:rFonts w:ascii="Times New Roman" w:eastAsia="Times New Roman" w:hAnsi="Times New Roman" w:cs="Times New Roman"/>
          <w:color w:val="000000"/>
          <w:sz w:val="24"/>
          <w:szCs w:val="24"/>
        </w:rPr>
        <w:t>.</w:t>
      </w:r>
    </w:p>
    <w:p w:rsidR="003C576D" w:rsidRDefault="002868FC">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Vivencia traumática (déficit de atención, concentración, expresión verbal pobre, </w:t>
      </w:r>
      <w:r w:rsidR="00A35532">
        <w:rPr>
          <w:rFonts w:ascii="Times New Roman" w:eastAsia="Times New Roman" w:hAnsi="Times New Roman" w:cs="Times New Roman"/>
          <w:color w:val="000000"/>
          <w:sz w:val="24"/>
          <w:szCs w:val="24"/>
        </w:rPr>
        <w:t>desorganizada</w:t>
      </w:r>
      <w:r>
        <w:rPr>
          <w:rFonts w:ascii="Times New Roman" w:eastAsia="Times New Roman" w:hAnsi="Times New Roman" w:cs="Times New Roman"/>
          <w:color w:val="000000"/>
          <w:sz w:val="24"/>
          <w:szCs w:val="24"/>
        </w:rPr>
        <w:t>).</w:t>
      </w:r>
    </w:p>
    <w:p w:rsidR="003C576D" w:rsidRDefault="002868FC">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Baja autoestima: resultado de la valoración recibida.</w:t>
      </w:r>
    </w:p>
    <w:p w:rsidR="003C576D" w:rsidRDefault="002868FC">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Disociación: pierden el contacto con la realidad por su deseo e imposibilidad de querer huir.</w:t>
      </w:r>
    </w:p>
    <w:p w:rsidR="003C576D" w:rsidRDefault="002868F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Bibliografía:</w:t>
      </w:r>
    </w:p>
    <w:p w:rsidR="003C576D" w:rsidRDefault="002868F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Perla Zelmonnovich. “Contra el desamparo”</w:t>
      </w:r>
    </w:p>
    <w:p w:rsidR="003C576D" w:rsidRDefault="002868FC">
      <w:pPr>
        <w:spacing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Módulo: construcción de redes, trabajo colaborativo y articulaciones interinstitucionales desde la MED. INFOD. Ministerio de Educación Argentina.</w:t>
      </w:r>
    </w:p>
    <w:p w:rsidR="003C576D" w:rsidRDefault="002868F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Variaciones sobre la enseñanza y el cuidado.</w:t>
      </w:r>
    </w:p>
    <w:p w:rsidR="003C576D" w:rsidRDefault="002868FC">
      <w:pPr>
        <w:spacing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III Congreso Internacional de Investigación y Práctica Profesional en Psicología XVIII Jornadas de Investigación Séptimo Encuentro de Investigadores en Psicología del MERCOSUR. Facultad de Psicología - Universidad de Buenos Aires, Buenos Aires, 2011.</w:t>
      </w:r>
    </w:p>
    <w:p w:rsidR="003C576D" w:rsidRDefault="002868FC">
      <w:pPr>
        <w:spacing w:line="360" w:lineRule="auto"/>
        <w:ind w:left="709" w:hanging="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Bisquerra, Rafael (2005). “La educación emocional y competencias básicas para la vida”. </w:t>
      </w:r>
      <w:r>
        <w:rPr>
          <w:rFonts w:ascii="Times New Roman" w:eastAsia="Times New Roman" w:hAnsi="Times New Roman" w:cs="Times New Roman"/>
          <w:i/>
          <w:sz w:val="24"/>
          <w:szCs w:val="24"/>
          <w:highlight w:val="white"/>
        </w:rPr>
        <w:t>Revista de Investigación Educativa</w:t>
      </w:r>
      <w:r>
        <w:rPr>
          <w:rFonts w:ascii="Times New Roman" w:eastAsia="Times New Roman" w:hAnsi="Times New Roman" w:cs="Times New Roman"/>
          <w:sz w:val="24"/>
          <w:szCs w:val="24"/>
          <w:highlight w:val="white"/>
        </w:rPr>
        <w:t> 21.</w:t>
      </w:r>
    </w:p>
    <w:p w:rsidR="003C576D" w:rsidRDefault="002868FC">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-Bisquerra, Rafael, y Nuria Pérez (2007). “Las competencias emocionales”. </w:t>
      </w:r>
      <w:r>
        <w:rPr>
          <w:rFonts w:ascii="Times New Roman" w:eastAsia="Times New Roman" w:hAnsi="Times New Roman" w:cs="Times New Roman"/>
          <w:i/>
          <w:sz w:val="24"/>
          <w:szCs w:val="24"/>
          <w:highlight w:val="white"/>
        </w:rPr>
        <w:t>Revista de Educación</w:t>
      </w:r>
      <w:r>
        <w:rPr>
          <w:rFonts w:ascii="Times New Roman" w:eastAsia="Times New Roman" w:hAnsi="Times New Roman" w:cs="Times New Roman"/>
          <w:sz w:val="24"/>
          <w:szCs w:val="24"/>
          <w:highlight w:val="white"/>
        </w:rPr>
        <w:t> XXL, núm. 10, Pp: 61-82.</w:t>
      </w:r>
    </w:p>
    <w:p w:rsidR="003C576D" w:rsidRDefault="002868FC">
      <w:pPr>
        <w:spacing w:line="360" w:lineRule="auto"/>
        <w:ind w:left="709" w:hanging="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Fernández, María. “La pedagogía hospitalaria y el pedagogo hospitalario”. </w:t>
      </w:r>
      <w:r>
        <w:rPr>
          <w:rFonts w:ascii="Times New Roman" w:eastAsia="Times New Roman" w:hAnsi="Times New Roman" w:cs="Times New Roman"/>
          <w:i/>
          <w:sz w:val="24"/>
          <w:szCs w:val="24"/>
          <w:highlight w:val="white"/>
        </w:rPr>
        <w:t>Tabanque: Revista Pedagógica</w:t>
      </w:r>
      <w:r>
        <w:rPr>
          <w:rFonts w:ascii="Times New Roman" w:eastAsia="Times New Roman" w:hAnsi="Times New Roman" w:cs="Times New Roman"/>
          <w:sz w:val="24"/>
          <w:szCs w:val="24"/>
          <w:highlight w:val="white"/>
        </w:rPr>
        <w:t>, núm. 15 (2000): 139-150.</w:t>
      </w:r>
    </w:p>
    <w:p w:rsidR="003C576D" w:rsidRDefault="002868FC">
      <w:pPr>
        <w:pBdr>
          <w:top w:val="nil"/>
          <w:left w:val="nil"/>
          <w:bottom w:val="nil"/>
          <w:right w:val="nil"/>
          <w:between w:val="nil"/>
        </w:pBdr>
        <w:spacing w:after="0" w:line="360" w:lineRule="auto"/>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Bolwby, John. “El apego y la pérdida” El apego, Editorial, Paidos, España. Pág: 247 – 285, 393 – 431.</w:t>
      </w:r>
    </w:p>
    <w:p w:rsidR="003C576D" w:rsidRDefault="002868FC">
      <w:pPr>
        <w:pBdr>
          <w:top w:val="nil"/>
          <w:left w:val="nil"/>
          <w:bottom w:val="nil"/>
          <w:right w:val="nil"/>
          <w:between w:val="nil"/>
        </w:pBdr>
        <w:spacing w:after="0" w:line="360" w:lineRule="auto"/>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López, C., &amp; Ramírez, M. (2017). Apego. Revista Chilena De Medicina Familiar, 6(1), 20-24. Recuperado de: </w:t>
      </w:r>
      <w:hyperlink r:id="rId8">
        <w:r>
          <w:rPr>
            <w:rFonts w:ascii="Times New Roman" w:eastAsia="Times New Roman" w:hAnsi="Times New Roman" w:cs="Times New Roman"/>
            <w:color w:val="0563C1"/>
            <w:u w:val="single"/>
          </w:rPr>
          <w:t>http://www.revistachilenademedicinafamiliar.cl/index.php/sochimef/article/view/134</w:t>
        </w:r>
      </w:hyperlink>
      <w:r>
        <w:rPr>
          <w:rFonts w:ascii="Times New Roman" w:eastAsia="Times New Roman" w:hAnsi="Times New Roman" w:cs="Times New Roman"/>
          <w:color w:val="000000"/>
        </w:rPr>
        <w:t>.</w:t>
      </w:r>
    </w:p>
    <w:p w:rsidR="003C576D" w:rsidRDefault="002868FC">
      <w:pPr>
        <w:pBdr>
          <w:top w:val="nil"/>
          <w:left w:val="nil"/>
          <w:bottom w:val="nil"/>
          <w:right w:val="nil"/>
          <w:between w:val="nil"/>
        </w:pBdr>
        <w:spacing w:after="0" w:line="360" w:lineRule="auto"/>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Moneta, M (2014). Apego y pérdida: redescubriendo a John Bowlby. Revista chilena de pediatría. Recuperado de: https://scielo.conicyt.cl/scielo.php?pid=S0370-41062014000300001&amp;script=sci_arttext</w:t>
      </w:r>
    </w:p>
    <w:p w:rsidR="003C576D" w:rsidRDefault="002868FC">
      <w:pPr>
        <w:pBdr>
          <w:top w:val="nil"/>
          <w:left w:val="nil"/>
          <w:bottom w:val="nil"/>
          <w:right w:val="nil"/>
          <w:between w:val="nil"/>
        </w:pBdr>
        <w:spacing w:after="0" w:line="360" w:lineRule="auto"/>
        <w:ind w:left="709" w:hanging="709"/>
        <w:jc w:val="both"/>
      </w:pPr>
      <w:r>
        <w:rPr>
          <w:rFonts w:ascii="Times New Roman" w:eastAsia="Times New Roman" w:hAnsi="Times New Roman" w:cs="Times New Roman"/>
          <w:color w:val="000000"/>
        </w:rPr>
        <w:t xml:space="preserve">Oliva, A. (2015). “Estado actual de la teoría del apego”. Recuperado de: </w:t>
      </w:r>
      <w:hyperlink r:id="rId9">
        <w:r>
          <w:rPr>
            <w:rFonts w:ascii="Times New Roman" w:eastAsia="Times New Roman" w:hAnsi="Times New Roman" w:cs="Times New Roman"/>
            <w:color w:val="1155CC"/>
            <w:u w:val="single"/>
          </w:rPr>
          <w:t>http://chitita.uta.cl/cursos/2012-1/0000636/recursos/r-9.pdf</w:t>
        </w:r>
      </w:hyperlink>
    </w:p>
    <w:sectPr w:rsidR="003C576D">
      <w:headerReference w:type="default" r:id="rId10"/>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07F0" w:rsidRDefault="00C307F0">
      <w:pPr>
        <w:spacing w:after="0" w:line="240" w:lineRule="auto"/>
      </w:pPr>
      <w:r>
        <w:separator/>
      </w:r>
    </w:p>
  </w:endnote>
  <w:endnote w:type="continuationSeparator" w:id="0">
    <w:p w:rsidR="00C307F0" w:rsidRDefault="00C30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07F0" w:rsidRDefault="00C307F0">
      <w:pPr>
        <w:spacing w:after="0" w:line="240" w:lineRule="auto"/>
      </w:pPr>
      <w:r>
        <w:separator/>
      </w:r>
    </w:p>
  </w:footnote>
  <w:footnote w:type="continuationSeparator" w:id="0">
    <w:p w:rsidR="00C307F0" w:rsidRDefault="00C307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76D" w:rsidRDefault="002868FC">
    <w:pPr>
      <w:jc w:val="center"/>
      <w:rPr>
        <w:rFonts w:ascii="Georgia" w:eastAsia="Georgia" w:hAnsi="Georgia" w:cs="Georgia"/>
        <w:b/>
        <w:i/>
        <w:sz w:val="20"/>
        <w:szCs w:val="20"/>
      </w:rPr>
    </w:pPr>
    <w:r>
      <w:rPr>
        <w:rFonts w:ascii="Georgia" w:eastAsia="Georgia" w:hAnsi="Georgia" w:cs="Georgia"/>
        <w:b/>
        <w:i/>
        <w:sz w:val="20"/>
        <w:szCs w:val="20"/>
      </w:rPr>
      <w:t>Coordinación de Educación Domiciliaria y Hospitalaria</w:t>
    </w:r>
    <w:r>
      <w:rPr>
        <w:noProof/>
        <w:lang w:val="es-AR"/>
      </w:rPr>
      <w:drawing>
        <wp:anchor distT="114300" distB="114300" distL="114300" distR="114300" simplePos="0" relativeHeight="251658240" behindDoc="1" locked="0" layoutInCell="1" hidden="0" allowOverlap="1">
          <wp:simplePos x="0" y="0"/>
          <wp:positionH relativeFrom="column">
            <wp:posOffset>-533399</wp:posOffset>
          </wp:positionH>
          <wp:positionV relativeFrom="paragraph">
            <wp:posOffset>-85724</wp:posOffset>
          </wp:positionV>
          <wp:extent cx="1210628" cy="572146"/>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10628" cy="572146"/>
                  </a:xfrm>
                  <a:prstGeom prst="rect">
                    <a:avLst/>
                  </a:prstGeom>
                  <a:ln/>
                </pic:spPr>
              </pic:pic>
            </a:graphicData>
          </a:graphic>
        </wp:anchor>
      </w:drawing>
    </w:r>
  </w:p>
  <w:p w:rsidR="003C576D" w:rsidRDefault="002868FC">
    <w:pPr>
      <w:spacing w:before="240" w:after="240" w:line="273" w:lineRule="auto"/>
      <w:jc w:val="center"/>
      <w:rPr>
        <w:rFonts w:ascii="Georgia" w:eastAsia="Georgia" w:hAnsi="Georgia" w:cs="Georgia"/>
        <w:b/>
        <w:i/>
        <w:sz w:val="20"/>
        <w:szCs w:val="20"/>
      </w:rPr>
    </w:pPr>
    <w:r>
      <w:rPr>
        <w:rFonts w:ascii="Georgia" w:eastAsia="Georgia" w:hAnsi="Georgia" w:cs="Georgia"/>
        <w:b/>
        <w:i/>
        <w:sz w:val="20"/>
        <w:szCs w:val="20"/>
      </w:rPr>
      <w:t xml:space="preserve">Ministerio de Educación </w:t>
    </w:r>
  </w:p>
  <w:p w:rsidR="003C576D" w:rsidRDefault="003C576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76C8C"/>
    <w:multiLevelType w:val="multilevel"/>
    <w:tmpl w:val="2D8246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6F84CDB"/>
    <w:multiLevelType w:val="multilevel"/>
    <w:tmpl w:val="40323F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27F1AC0"/>
    <w:multiLevelType w:val="multilevel"/>
    <w:tmpl w:val="C7AA5B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32275138"/>
    <w:multiLevelType w:val="multilevel"/>
    <w:tmpl w:val="4032214C"/>
    <w:lvl w:ilvl="0">
      <w:start w:val="1"/>
      <w:numFmt w:val="bullet"/>
      <w:lvlText w:val="●"/>
      <w:lvlJc w:val="left"/>
      <w:pPr>
        <w:ind w:left="1500" w:hanging="360"/>
      </w:pPr>
      <w:rPr>
        <w:rFonts w:ascii="Noto Sans Symbols" w:eastAsia="Noto Sans Symbols" w:hAnsi="Noto Sans Symbols" w:cs="Noto Sans Symbols"/>
      </w:rPr>
    </w:lvl>
    <w:lvl w:ilvl="1">
      <w:start w:val="1"/>
      <w:numFmt w:val="bullet"/>
      <w:lvlText w:val="o"/>
      <w:lvlJc w:val="left"/>
      <w:pPr>
        <w:ind w:left="2220" w:hanging="360"/>
      </w:pPr>
      <w:rPr>
        <w:rFonts w:ascii="Courier New" w:eastAsia="Courier New" w:hAnsi="Courier New" w:cs="Courier New"/>
      </w:rPr>
    </w:lvl>
    <w:lvl w:ilvl="2">
      <w:start w:val="1"/>
      <w:numFmt w:val="bullet"/>
      <w:lvlText w:val="▪"/>
      <w:lvlJc w:val="left"/>
      <w:pPr>
        <w:ind w:left="2940" w:hanging="360"/>
      </w:pPr>
      <w:rPr>
        <w:rFonts w:ascii="Noto Sans Symbols" w:eastAsia="Noto Sans Symbols" w:hAnsi="Noto Sans Symbols" w:cs="Noto Sans Symbols"/>
      </w:rPr>
    </w:lvl>
    <w:lvl w:ilvl="3">
      <w:start w:val="1"/>
      <w:numFmt w:val="bullet"/>
      <w:lvlText w:val="●"/>
      <w:lvlJc w:val="left"/>
      <w:pPr>
        <w:ind w:left="3660" w:hanging="360"/>
      </w:pPr>
      <w:rPr>
        <w:rFonts w:ascii="Noto Sans Symbols" w:eastAsia="Noto Sans Symbols" w:hAnsi="Noto Sans Symbols" w:cs="Noto Sans Symbols"/>
      </w:rPr>
    </w:lvl>
    <w:lvl w:ilvl="4">
      <w:start w:val="1"/>
      <w:numFmt w:val="bullet"/>
      <w:lvlText w:val="o"/>
      <w:lvlJc w:val="left"/>
      <w:pPr>
        <w:ind w:left="4380" w:hanging="360"/>
      </w:pPr>
      <w:rPr>
        <w:rFonts w:ascii="Courier New" w:eastAsia="Courier New" w:hAnsi="Courier New" w:cs="Courier New"/>
      </w:rPr>
    </w:lvl>
    <w:lvl w:ilvl="5">
      <w:start w:val="1"/>
      <w:numFmt w:val="bullet"/>
      <w:lvlText w:val="▪"/>
      <w:lvlJc w:val="left"/>
      <w:pPr>
        <w:ind w:left="5100" w:hanging="360"/>
      </w:pPr>
      <w:rPr>
        <w:rFonts w:ascii="Noto Sans Symbols" w:eastAsia="Noto Sans Symbols" w:hAnsi="Noto Sans Symbols" w:cs="Noto Sans Symbols"/>
      </w:rPr>
    </w:lvl>
    <w:lvl w:ilvl="6">
      <w:start w:val="1"/>
      <w:numFmt w:val="bullet"/>
      <w:lvlText w:val="●"/>
      <w:lvlJc w:val="left"/>
      <w:pPr>
        <w:ind w:left="5820" w:hanging="360"/>
      </w:pPr>
      <w:rPr>
        <w:rFonts w:ascii="Noto Sans Symbols" w:eastAsia="Noto Sans Symbols" w:hAnsi="Noto Sans Symbols" w:cs="Noto Sans Symbols"/>
      </w:rPr>
    </w:lvl>
    <w:lvl w:ilvl="7">
      <w:start w:val="1"/>
      <w:numFmt w:val="bullet"/>
      <w:lvlText w:val="o"/>
      <w:lvlJc w:val="left"/>
      <w:pPr>
        <w:ind w:left="6540" w:hanging="360"/>
      </w:pPr>
      <w:rPr>
        <w:rFonts w:ascii="Courier New" w:eastAsia="Courier New" w:hAnsi="Courier New" w:cs="Courier New"/>
      </w:rPr>
    </w:lvl>
    <w:lvl w:ilvl="8">
      <w:start w:val="1"/>
      <w:numFmt w:val="bullet"/>
      <w:lvlText w:val="▪"/>
      <w:lvlJc w:val="left"/>
      <w:pPr>
        <w:ind w:left="7260" w:hanging="360"/>
      </w:pPr>
      <w:rPr>
        <w:rFonts w:ascii="Noto Sans Symbols" w:eastAsia="Noto Sans Symbols" w:hAnsi="Noto Sans Symbols" w:cs="Noto Sans Symbols"/>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76D"/>
    <w:rsid w:val="002868FC"/>
    <w:rsid w:val="003C576D"/>
    <w:rsid w:val="00927AEE"/>
    <w:rsid w:val="00A35532"/>
    <w:rsid w:val="00C307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B0CA8D-3B66-41F0-B56A-86559F298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4833"/>
    <w:rPr>
      <w:lang w:eastAsia="es-AR"/>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Prrafodelista">
    <w:name w:val="List Paragraph"/>
    <w:basedOn w:val="Normal"/>
    <w:uiPriority w:val="34"/>
    <w:qFormat/>
    <w:rsid w:val="00B94833"/>
    <w:pPr>
      <w:ind w:left="720"/>
      <w:contextualSpacing/>
    </w:pPr>
  </w:style>
  <w:style w:type="character" w:styleId="Hipervnculo">
    <w:name w:val="Hyperlink"/>
    <w:basedOn w:val="Fuentedeprrafopredeter"/>
    <w:uiPriority w:val="99"/>
    <w:unhideWhenUsed/>
    <w:rsid w:val="009C1AAE"/>
    <w:rPr>
      <w:color w:val="0563C1" w:themeColor="hyperlink"/>
      <w:u w:val="single"/>
    </w:rPr>
  </w:style>
  <w:style w:type="character" w:customStyle="1" w:styleId="UnresolvedMention">
    <w:name w:val="Unresolved Mention"/>
    <w:basedOn w:val="Fuentedeprrafopredeter"/>
    <w:uiPriority w:val="99"/>
    <w:semiHidden/>
    <w:unhideWhenUsed/>
    <w:rsid w:val="009C1AAE"/>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revistachilenademedicinafamiliar.cl/index.php/sochimef/article/view/1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hitita.uta.cl/cursos/2012-1/0000636/recursos/r-9.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48NDTaSUVKh1H5KuSPZBe6l/0w==">CgMxLjAyCGguZ2pkZ3hzOAByITFLQ2dLZEJyZTFwejN3TUhnLUk5OF9PaG5ucnkzdVlaWQ==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1507</Words>
  <Characters>8291</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Core.System</dc:creator>
  <cp:lastModifiedBy>EducEspecial</cp:lastModifiedBy>
  <cp:revision>2</cp:revision>
  <dcterms:created xsi:type="dcterms:W3CDTF">2023-12-29T17:12:00Z</dcterms:created>
  <dcterms:modified xsi:type="dcterms:W3CDTF">2023-12-29T17:12:00Z</dcterms:modified>
</cp:coreProperties>
</file>