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8118" w14:textId="77777777" w:rsidR="00B336BB" w:rsidRPr="0057635E" w:rsidRDefault="00B336BB" w:rsidP="00B336BB">
      <w:pPr>
        <w:jc w:val="both"/>
        <w:rPr>
          <w:b/>
          <w:sz w:val="24"/>
          <w:szCs w:val="24"/>
          <w:u w:val="single"/>
        </w:rPr>
      </w:pPr>
      <w:r w:rsidRPr="0057635E">
        <w:rPr>
          <w:b/>
          <w:sz w:val="24"/>
          <w:szCs w:val="24"/>
          <w:u w:val="single"/>
        </w:rPr>
        <w:t>Secretaría de Coordinación, Formación y Carrera - Colección de Manuales para la Formación de Formadores BLOQUE II: EL MARCO PENAL DE LA ACTUACIÓN POLICIAL</w:t>
      </w:r>
    </w:p>
    <w:p w14:paraId="127C39C2" w14:textId="77777777" w:rsidR="00B336BB" w:rsidRPr="0057635E" w:rsidRDefault="00B336BB" w:rsidP="007459CE">
      <w:pPr>
        <w:jc w:val="right"/>
        <w:rPr>
          <w:b/>
          <w:sz w:val="24"/>
          <w:szCs w:val="24"/>
          <w:u w:val="single"/>
        </w:rPr>
      </w:pPr>
      <w:r w:rsidRPr="0057635E">
        <w:rPr>
          <w:b/>
          <w:sz w:val="24"/>
          <w:szCs w:val="24"/>
          <w:u w:val="single"/>
        </w:rPr>
        <w:t>MARCO LEGAL DE ACTUACIÓN POLICIAL | 14</w:t>
      </w:r>
    </w:p>
    <w:p w14:paraId="42C07841" w14:textId="77777777" w:rsidR="007459CE" w:rsidRPr="007459CE" w:rsidRDefault="007459CE" w:rsidP="0010121D">
      <w:pPr>
        <w:jc w:val="both"/>
        <w:rPr>
          <w:b/>
          <w:sz w:val="28"/>
          <w:szCs w:val="28"/>
          <w:u w:val="single"/>
        </w:rPr>
      </w:pPr>
      <w:r w:rsidRPr="00C83291">
        <w:rPr>
          <w:b/>
          <w:sz w:val="28"/>
          <w:szCs w:val="28"/>
          <w:highlight w:val="yellow"/>
          <w:u w:val="single"/>
        </w:rPr>
        <w:t>DELITOS CONTRA LA INTEGRIDAD SEXUAL Y LA VIOLENCIA DE GÉNERO</w:t>
      </w:r>
    </w:p>
    <w:p w14:paraId="6CD238F7" w14:textId="77777777" w:rsidR="0010121D" w:rsidRPr="0010121D" w:rsidRDefault="0010121D" w:rsidP="0010121D">
      <w:pPr>
        <w:jc w:val="both"/>
        <w:rPr>
          <w:b/>
          <w:sz w:val="24"/>
          <w:szCs w:val="24"/>
          <w:u w:val="single"/>
        </w:rPr>
      </w:pPr>
      <w:r w:rsidRPr="00C83291">
        <w:rPr>
          <w:b/>
          <w:sz w:val="24"/>
          <w:szCs w:val="24"/>
          <w:highlight w:val="yellow"/>
          <w:u w:val="single"/>
        </w:rPr>
        <w:t>DELITOS CONTRA LA INTEGRIDAD SEXUAL DE LAS PERSONAS</w:t>
      </w:r>
    </w:p>
    <w:p w14:paraId="57E05663" w14:textId="77777777" w:rsidR="0010121D" w:rsidRDefault="0010121D" w:rsidP="0010121D">
      <w:pPr>
        <w:jc w:val="both"/>
        <w:rPr>
          <w:sz w:val="24"/>
          <w:szCs w:val="24"/>
        </w:rPr>
      </w:pPr>
      <w:r w:rsidRPr="0010121D">
        <w:rPr>
          <w:sz w:val="24"/>
          <w:szCs w:val="24"/>
        </w:rPr>
        <w:t>El Ministerio de Justicia y Derechos Humanos de la Nación, de acuerdo a la Ley 11179 -Código Penal de la Nación y sus modificatorias posteriores, establece que los delitos c</w:t>
      </w:r>
      <w:r>
        <w:rPr>
          <w:sz w:val="24"/>
          <w:szCs w:val="24"/>
        </w:rPr>
        <w:t>ontra la integridad sexual son</w:t>
      </w:r>
      <w:r w:rsidRPr="0010121D">
        <w:rPr>
          <w:sz w:val="24"/>
          <w:szCs w:val="24"/>
        </w:rPr>
        <w:t xml:space="preserve">: </w:t>
      </w:r>
    </w:p>
    <w:p w14:paraId="545EFB24" w14:textId="77777777" w:rsidR="0010121D" w:rsidRPr="0010121D" w:rsidRDefault="0010121D" w:rsidP="0010121D">
      <w:pPr>
        <w:jc w:val="both"/>
        <w:rPr>
          <w:sz w:val="24"/>
          <w:szCs w:val="24"/>
        </w:rPr>
      </w:pPr>
      <w:r w:rsidRPr="0010121D">
        <w:rPr>
          <w:sz w:val="24"/>
          <w:szCs w:val="24"/>
        </w:rPr>
        <w:t>• Abusos sexuales • Abusos sexuales agravados • Promoción y facilitación de la prostitución • Corrupción de menores • Proxenetismo agravado y rufianería • Difusión de imágenes y espectáculos pornográficos de menores • Exhibiciones obscenas • Sustracción o retención de una persona con la intención de menoscabar su integridad sexual • Ciber acoso sexual infantil o grooming</w:t>
      </w:r>
      <w:r>
        <w:rPr>
          <w:sz w:val="24"/>
          <w:szCs w:val="24"/>
        </w:rPr>
        <w:t>.</w:t>
      </w:r>
    </w:p>
    <w:p w14:paraId="5AD5727D" w14:textId="77777777" w:rsidR="0010121D" w:rsidRPr="0010121D" w:rsidRDefault="0010121D" w:rsidP="0010121D">
      <w:pPr>
        <w:jc w:val="both"/>
        <w:rPr>
          <w:b/>
          <w:sz w:val="24"/>
          <w:szCs w:val="24"/>
        </w:rPr>
      </w:pPr>
      <w:r>
        <w:rPr>
          <w:b/>
          <w:sz w:val="24"/>
          <w:szCs w:val="24"/>
        </w:rPr>
        <w:t xml:space="preserve">Los mismos se desarrollarán en </w:t>
      </w:r>
      <w:r w:rsidRPr="0010121D">
        <w:rPr>
          <w:b/>
          <w:sz w:val="24"/>
          <w:szCs w:val="24"/>
        </w:rPr>
        <w:t>los apartados que siguen.</w:t>
      </w:r>
    </w:p>
    <w:p w14:paraId="4995FA27" w14:textId="77777777" w:rsidR="0010121D" w:rsidRPr="0010121D" w:rsidRDefault="0010121D" w:rsidP="0010121D">
      <w:pPr>
        <w:jc w:val="both"/>
        <w:rPr>
          <w:sz w:val="24"/>
          <w:szCs w:val="24"/>
        </w:rPr>
      </w:pPr>
      <w:r w:rsidRPr="00C83291">
        <w:rPr>
          <w:b/>
          <w:sz w:val="24"/>
          <w:szCs w:val="24"/>
          <w:highlight w:val="yellow"/>
          <w:u w:val="single"/>
        </w:rPr>
        <w:t>2.10- ABUSO SEXUAL</w:t>
      </w:r>
      <w:r w:rsidRPr="0010121D">
        <w:rPr>
          <w:b/>
          <w:sz w:val="24"/>
          <w:szCs w:val="24"/>
          <w:u w:val="single"/>
        </w:rPr>
        <w:t xml:space="preserve"> </w:t>
      </w:r>
      <w:r w:rsidRPr="0010121D">
        <w:rPr>
          <w:sz w:val="24"/>
          <w:szCs w:val="24"/>
        </w:rPr>
        <w:t>La definición más común sobre abuso sexual es como “cualquier actividad sexual entre dos o más personas sin consentimiento de alguno de ellos.” En términos jurídicos, la definición se hace más precisa. El delito de abuso sexual está previsto en el Código Penal de la Nación en el artículo 119. El mismo prevé, además de las respectivas figuras agravadas, tres tipos básicos: el abuso sexual simple (antes llamado abuso deshonesto), el abuso sexual gravemente ultrajante, y el abuso sexual con acceso carnal (o violación).</w:t>
      </w:r>
    </w:p>
    <w:p w14:paraId="19AA94B8" w14:textId="77777777" w:rsidR="0010121D" w:rsidRPr="0010121D" w:rsidRDefault="0010121D" w:rsidP="0010121D">
      <w:pPr>
        <w:jc w:val="both"/>
        <w:rPr>
          <w:b/>
          <w:sz w:val="24"/>
          <w:szCs w:val="24"/>
          <w:u w:val="single"/>
        </w:rPr>
      </w:pPr>
      <w:r w:rsidRPr="00C83291">
        <w:rPr>
          <w:b/>
          <w:sz w:val="24"/>
          <w:szCs w:val="24"/>
          <w:highlight w:val="yellow"/>
          <w:u w:val="single"/>
        </w:rPr>
        <w:t>ABUSO SEXUAL SIMPLE</w:t>
      </w:r>
    </w:p>
    <w:p w14:paraId="4018158F" w14:textId="77777777" w:rsidR="0010121D" w:rsidRPr="003213BC" w:rsidRDefault="0010121D" w:rsidP="0010121D">
      <w:pPr>
        <w:jc w:val="both"/>
        <w:rPr>
          <w:sz w:val="24"/>
          <w:szCs w:val="24"/>
        </w:rPr>
      </w:pPr>
      <w:r w:rsidRPr="00F004E4">
        <w:rPr>
          <w:sz w:val="24"/>
          <w:szCs w:val="24"/>
        </w:rPr>
        <w:t xml:space="preserve">• </w:t>
      </w:r>
      <w:r w:rsidRPr="0010121D">
        <w:rPr>
          <w:sz w:val="24"/>
          <w:szCs w:val="24"/>
        </w:rPr>
        <w:t>Se parte de la acción de “abusar sexualmente”, esto es realizar actos corporales de tocamiento o acercamiento de carácter sexual sobre personas de uno u otro sexo sin que medie consentimiento. • El abuso por palabras o la simple contemplación de la víctima no configura este delito. • El contacto físico debe tener significación sexual. Así, la jurisprudencia entendió que “El acto de tomar de la cintura y besar en la mejilla a una persona no corresponde a ningún acto impúdico o de apetencia sexual. El contacto físico, para ser típico, debe tener significación sexual…Son necesarios tocamientos corporales libidinosos, de un carácter inequívocamente sexual, dirigidos –en general- a los genitales, o partes del cuerpo asociadas a la actividad sexual, o partes pudendas”84</w:t>
      </w:r>
      <w:r w:rsidR="00F24242">
        <w:rPr>
          <w:sz w:val="24"/>
          <w:szCs w:val="24"/>
        </w:rPr>
        <w:t>.</w:t>
      </w:r>
      <w:r w:rsidRPr="0010121D">
        <w:rPr>
          <w:sz w:val="24"/>
          <w:szCs w:val="24"/>
        </w:rPr>
        <w:t xml:space="preserve"> En esta figura penal puede ser sujeto activo como sujeto pasivo, tanto el hombre como la mujer. • </w:t>
      </w:r>
      <w:r w:rsidRPr="00F24242">
        <w:rPr>
          <w:sz w:val="24"/>
          <w:szCs w:val="24"/>
          <w:highlight w:val="yellow"/>
        </w:rPr>
        <w:t>Víctima menor de trece años</w:t>
      </w:r>
      <w:r w:rsidRPr="0010121D">
        <w:rPr>
          <w:sz w:val="24"/>
          <w:szCs w:val="24"/>
        </w:rPr>
        <w:t xml:space="preserve">: la ley parte de la presunción acerca de la ausencia de consentimiento de la víctima en razón de su edad y voluntad, por lo cual, aun cuando los actos desplegados por el sujeto activo contaran con el consentimiento del sujeto pasivo menor de trece años, igualmente quedará configurado el tipo penal analizado. • </w:t>
      </w:r>
      <w:r w:rsidRPr="00F24242">
        <w:rPr>
          <w:sz w:val="24"/>
          <w:szCs w:val="24"/>
          <w:highlight w:val="yellow"/>
        </w:rPr>
        <w:t>Violencia</w:t>
      </w:r>
      <w:r w:rsidRPr="0010121D">
        <w:rPr>
          <w:sz w:val="24"/>
          <w:szCs w:val="24"/>
        </w:rPr>
        <w:t xml:space="preserve">: El jurista Donna, ya citado, entiende que se trata de “energía física aplicada por el autor sobre la víctima o en su contra con el fin de anular o vencer su resistencia, y con ello abusar sexualmente”. Debe mediar por parte del sujeto pasivo una resistencia seria y constante como manifestación de voluntad contraria al </w:t>
      </w:r>
      <w:r w:rsidRPr="003213BC">
        <w:rPr>
          <w:sz w:val="24"/>
          <w:szCs w:val="24"/>
        </w:rPr>
        <w:t>acto.</w:t>
      </w:r>
    </w:p>
    <w:p w14:paraId="76FFEA0F" w14:textId="77777777" w:rsidR="003213BC" w:rsidRDefault="003213BC" w:rsidP="003213BC">
      <w:pPr>
        <w:jc w:val="both"/>
        <w:rPr>
          <w:sz w:val="24"/>
          <w:szCs w:val="24"/>
          <w:u w:val="single"/>
        </w:rPr>
      </w:pPr>
    </w:p>
    <w:p w14:paraId="52C33CDB" w14:textId="737079F1" w:rsidR="003213BC" w:rsidRPr="003213BC" w:rsidRDefault="003213BC" w:rsidP="003213BC">
      <w:pPr>
        <w:jc w:val="both"/>
        <w:rPr>
          <w:sz w:val="24"/>
          <w:szCs w:val="24"/>
        </w:rPr>
      </w:pPr>
      <w:r w:rsidRPr="003213BC">
        <w:rPr>
          <w:sz w:val="24"/>
          <w:szCs w:val="24"/>
        </w:rPr>
        <w:t xml:space="preserve">• Tanto la jurisprudencia como la doctrina han entendido que las acciones de índole sexual sorpresivas (manoseos, besos impúdicos, entre otros vejámenes), en tanto no haya podido la víctima consentir libremente dichos actos ni oponer resistencia alguna, configuran el delito de abuso sexual simple. • </w:t>
      </w:r>
      <w:r w:rsidRPr="00F24242">
        <w:rPr>
          <w:sz w:val="24"/>
          <w:szCs w:val="24"/>
          <w:highlight w:val="yellow"/>
        </w:rPr>
        <w:t>El uso de narcóticos o medios hipnóticos</w:t>
      </w:r>
      <w:r w:rsidRPr="003213BC">
        <w:rPr>
          <w:sz w:val="24"/>
          <w:szCs w:val="24"/>
        </w:rPr>
        <w:t xml:space="preserve"> queda comprendidos dentro del concepto de violencia conforme la específica regla de interpretación del artículo 78 del CPN. • </w:t>
      </w:r>
      <w:r w:rsidRPr="00F24242">
        <w:rPr>
          <w:sz w:val="24"/>
          <w:szCs w:val="24"/>
          <w:highlight w:val="yellow"/>
        </w:rPr>
        <w:t>Amenazas</w:t>
      </w:r>
      <w:r w:rsidRPr="003213BC">
        <w:rPr>
          <w:sz w:val="24"/>
          <w:szCs w:val="24"/>
        </w:rPr>
        <w:t xml:space="preserve">: todo acto de violencia moral consistente en la amenaza de sufrir un mal grave, futuro y posible, suficiente para provocar en el ánimo de la víctima un estado mental de temor tal que la obligue a tolerar, soportar o cumplir los designios del sujeto activo. Entendemos también que se debe tratar de un mal grave e inminente, que puede estar dirigido contra la propia víctima como terceros. • </w:t>
      </w:r>
      <w:r w:rsidRPr="00F24242">
        <w:rPr>
          <w:sz w:val="24"/>
          <w:szCs w:val="24"/>
          <w:highlight w:val="yellow"/>
        </w:rPr>
        <w:t>Abuso coactivo o intimidatorio de una relación de dependencia, autoridad o poder</w:t>
      </w:r>
      <w:r w:rsidRPr="003213BC">
        <w:rPr>
          <w:sz w:val="24"/>
          <w:szCs w:val="24"/>
        </w:rPr>
        <w:t xml:space="preserve">: en esta modalidad existe una relación de jerarquía o autoridad del sujeto activo sobre la víctima. Donna explica que la relación de dependencia </w:t>
      </w:r>
      <w:r w:rsidR="00261CFC">
        <w:rPr>
          <w:sz w:val="24"/>
          <w:szCs w:val="24"/>
        </w:rPr>
        <w:t>se puede</w:t>
      </w:r>
      <w:r w:rsidRPr="003213BC">
        <w:rPr>
          <w:sz w:val="24"/>
          <w:szCs w:val="24"/>
        </w:rPr>
        <w:t xml:space="preserve"> dar en materia laboral, educacional, institucional, religiosa, económica, social, sanitaria o de otra índole; mientras que la relación de autoridad “incluiría aquellos casos en que el abuso es ejecutado por un superior jerárquico en estructura u organismos o ins</w:t>
      </w:r>
      <w:r w:rsidR="00250169">
        <w:rPr>
          <w:sz w:val="24"/>
          <w:szCs w:val="24"/>
        </w:rPr>
        <w:t xml:space="preserve">tituciones que operan en base a </w:t>
      </w:r>
      <w:bookmarkStart w:id="0" w:name="_GoBack"/>
      <w:bookmarkEnd w:id="0"/>
      <w:r w:rsidRPr="003213BC">
        <w:rPr>
          <w:sz w:val="24"/>
          <w:szCs w:val="24"/>
        </w:rPr>
        <w:t>(…) reglas de carácter rígido (como las FF.AA., la Policía,</w:t>
      </w:r>
      <w:r w:rsidR="00261CFC">
        <w:rPr>
          <w:sz w:val="24"/>
          <w:szCs w:val="24"/>
        </w:rPr>
        <w:t xml:space="preserve"> entre varios ejemplos posibles</w:t>
      </w:r>
      <w:r w:rsidRPr="003213BC">
        <w:rPr>
          <w:sz w:val="24"/>
          <w:szCs w:val="24"/>
        </w:rPr>
        <w:t>)”. Finalmente enseña que dentro de las relaciones de poder “</w:t>
      </w:r>
      <w:r w:rsidR="00EF795E">
        <w:rPr>
          <w:sz w:val="24"/>
          <w:szCs w:val="24"/>
        </w:rPr>
        <w:t>se podrían</w:t>
      </w:r>
      <w:r w:rsidRPr="003213BC">
        <w:rPr>
          <w:sz w:val="24"/>
          <w:szCs w:val="24"/>
        </w:rPr>
        <w:t xml:space="preserve"> incluir a quienes detentan una posición de garantes, y condicionan su auxilio a la concesión de favores sexuales”. • </w:t>
      </w:r>
      <w:r w:rsidRPr="006558A9">
        <w:rPr>
          <w:sz w:val="24"/>
          <w:szCs w:val="24"/>
          <w:highlight w:val="yellow"/>
        </w:rPr>
        <w:t>Ausencia de consentimiento libre</w:t>
      </w:r>
      <w:r w:rsidRPr="003213BC">
        <w:rPr>
          <w:sz w:val="24"/>
          <w:szCs w:val="24"/>
        </w:rPr>
        <w:t>: el artículo 119 primer párrafo contempla dentro de las modalidades la circunstancia de que “la víctima por cualquier causa no haya podido consentir libremente la acción”, con lo cual quedan incluidos dentro de este supuesto, la víctima privada de razón (razones patológicas tales como psicosis u oligofrenias graves), de sentido (motivos no patológicas: sueño, ebriedad total y absoluta, sonambulismo, desmayo, otros), o imposibilitada de resistir el acto (casos de parálisis, hemiplejía).</w:t>
      </w:r>
    </w:p>
    <w:p w14:paraId="27027DB2" w14:textId="77777777" w:rsidR="00E4014C" w:rsidRPr="00E4014C" w:rsidRDefault="003213BC" w:rsidP="00E4014C">
      <w:pPr>
        <w:jc w:val="both"/>
        <w:rPr>
          <w:sz w:val="24"/>
          <w:szCs w:val="24"/>
        </w:rPr>
      </w:pPr>
      <w:r w:rsidRPr="00C83291">
        <w:rPr>
          <w:b/>
          <w:sz w:val="24"/>
          <w:szCs w:val="24"/>
          <w:highlight w:val="yellow"/>
          <w:u w:val="single"/>
        </w:rPr>
        <w:t>ABUSO SEXUAL GRAVEMENTE ULTRAJANTE</w:t>
      </w:r>
      <w:r w:rsidRPr="003213BC">
        <w:rPr>
          <w:b/>
          <w:sz w:val="24"/>
          <w:szCs w:val="24"/>
          <w:u w:val="single"/>
        </w:rPr>
        <w:t xml:space="preserve"> •</w:t>
      </w:r>
      <w:r w:rsidRPr="003213BC">
        <w:rPr>
          <w:sz w:val="24"/>
          <w:szCs w:val="24"/>
          <w:u w:val="single"/>
        </w:rPr>
        <w:t xml:space="preserve"> </w:t>
      </w:r>
      <w:r w:rsidRPr="003213BC">
        <w:rPr>
          <w:sz w:val="24"/>
          <w:szCs w:val="24"/>
        </w:rPr>
        <w:t>El segundo párrafo del artículo 119 de nuestro Código prevé la figura del abuso sexual gravemente ultrajante, que además de constituir en lo sustancial una modalidad más gravosa que el abuso sexual simple y consecuentemente con mayor penalidad, significa el castigo de acciones –que aún sin llegar a la penetración- resultan más dañosas para la víctima. • En este delito el abuso debe prolongarse en el tiempo, o llevarse a cabo bajo circunstancias especiales de realización, siendo la finalidad del autor el sometimiento gravemente ultrajante de la víctima, implicando “un peligro para integridad física y un innecesario vejamen para la dignidad de la ví</w:t>
      </w:r>
      <w:r w:rsidR="006558A9">
        <w:rPr>
          <w:sz w:val="24"/>
          <w:szCs w:val="24"/>
        </w:rPr>
        <w:t>ctima”.</w:t>
      </w:r>
      <w:r w:rsidRPr="003213BC">
        <w:rPr>
          <w:sz w:val="24"/>
          <w:szCs w:val="24"/>
        </w:rPr>
        <w:t xml:space="preserve"> Se puede tratar de un solo acto con las características que veremos en el apartado siguiente, o bien una serie de acciones que se reiteran en el tiempo. Sobre el punto la jurisprudencia señaló que “…en lo que atañe a la calificación legal, las características de los sucesos y, en particular, la prolongación en el tiempo de los abusos sexuales, permiten considerarlos gravemente ultrajantes para la víctima, en tanto que en la agravante aludida se entiende que el requisito típico de la duración “comprende no sólo la duración de un acto sino su reiteración coti</w:t>
      </w:r>
      <w:r w:rsidR="006558A9">
        <w:rPr>
          <w:sz w:val="24"/>
          <w:szCs w:val="24"/>
        </w:rPr>
        <w:t>diana entre idénticos sujetos”.</w:t>
      </w:r>
      <w:r w:rsidRPr="003213BC">
        <w:rPr>
          <w:sz w:val="24"/>
          <w:szCs w:val="24"/>
        </w:rPr>
        <w:t xml:space="preserve"> Circunstancias de su realización: Se trata de un único acto, ya sea que por su carácter altamente degradante o humillante o por el peligro que trae </w:t>
      </w:r>
      <w:r w:rsidRPr="003213BC">
        <w:rPr>
          <w:sz w:val="24"/>
          <w:szCs w:val="24"/>
        </w:rPr>
        <w:lastRenderedPageBreak/>
        <w:t xml:space="preserve">aparejado representa un mayor daño hacia la víctima. • </w:t>
      </w:r>
      <w:r w:rsidRPr="006558A9">
        <w:rPr>
          <w:sz w:val="24"/>
          <w:szCs w:val="24"/>
          <w:highlight w:val="yellow"/>
        </w:rPr>
        <w:t>La Cámara Federal de Casación Penal</w:t>
      </w:r>
      <w:r w:rsidRPr="006558A9">
        <w:rPr>
          <w:sz w:val="24"/>
          <w:szCs w:val="24"/>
          <w:highlight w:val="yellow"/>
          <w:u w:val="single"/>
        </w:rPr>
        <w:t xml:space="preserve"> </w:t>
      </w:r>
      <w:r w:rsidRPr="006558A9">
        <w:rPr>
          <w:sz w:val="24"/>
          <w:szCs w:val="24"/>
          <w:highlight w:val="yellow"/>
        </w:rPr>
        <w:t>entendió que</w:t>
      </w:r>
      <w:r w:rsidRPr="005944C0">
        <w:rPr>
          <w:sz w:val="24"/>
          <w:szCs w:val="24"/>
        </w:rPr>
        <w:t>:</w:t>
      </w:r>
      <w:r w:rsidR="005944C0">
        <w:rPr>
          <w:sz w:val="24"/>
          <w:szCs w:val="24"/>
        </w:rPr>
        <w:t xml:space="preserve"> “La exégesis</w:t>
      </w:r>
      <w:r w:rsidRPr="005944C0">
        <w:rPr>
          <w:sz w:val="24"/>
          <w:szCs w:val="24"/>
        </w:rPr>
        <w:t xml:space="preserve"> que el análisis de la figura del art. 119 segundo párrafo del C.P. exige ha de dirigirse a las circunstancias que por su intensidad vejatoria o prolongación resulten un mayor perjuicio para quien la ha padecido”…”Debe encuadrarse en la figura de abuso sexual gravemente ultrajante la conducta de quien efectuó tocamientos, con la mano y con la lengua, en las partes pudendas de una menor –de siete años al momento de los hechos-, compeliendo a ésta a que le tocara sus genitales a la vez que le exhibía pe</w:t>
      </w:r>
      <w:r w:rsidR="005944C0">
        <w:rPr>
          <w:sz w:val="24"/>
          <w:szCs w:val="24"/>
        </w:rPr>
        <w:t>lículas de orden pornográfico”</w:t>
      </w:r>
      <w:r w:rsidRPr="005944C0">
        <w:rPr>
          <w:sz w:val="24"/>
          <w:szCs w:val="24"/>
        </w:rPr>
        <w:t xml:space="preserve">• </w:t>
      </w:r>
      <w:r w:rsidRPr="006558A9">
        <w:rPr>
          <w:sz w:val="24"/>
          <w:szCs w:val="24"/>
          <w:highlight w:val="yellow"/>
        </w:rPr>
        <w:t>Sometimiento gravemente ultrajante</w:t>
      </w:r>
      <w:r w:rsidRPr="005944C0">
        <w:rPr>
          <w:sz w:val="24"/>
          <w:szCs w:val="24"/>
        </w:rPr>
        <w:t>: Son actos que provoca</w:t>
      </w:r>
      <w:r w:rsidR="00E4014C">
        <w:rPr>
          <w:sz w:val="24"/>
          <w:szCs w:val="24"/>
        </w:rPr>
        <w:t xml:space="preserve">n en la víctima una humillación, </w:t>
      </w:r>
      <w:r w:rsidR="00E4014C" w:rsidRPr="00E4014C">
        <w:rPr>
          <w:sz w:val="24"/>
          <w:szCs w:val="24"/>
        </w:rPr>
        <w:t xml:space="preserve">degradación, o vejamen mucho más dañoso y peligroso que el tipo básico. Donna considera que los actos en cuestión evidencian un plus de contenido más sádico, quedando subsumidos dentro de la figura analizada los casos de cunnilingus, la utilización de otros instrumentos que no sean el órgano sexual masculino, y el sometimiento violento y prolongado que no culmine en la penetración. • </w:t>
      </w:r>
      <w:r w:rsidR="00E4014C" w:rsidRPr="006558A9">
        <w:rPr>
          <w:sz w:val="24"/>
          <w:szCs w:val="24"/>
          <w:highlight w:val="yellow"/>
        </w:rPr>
        <w:t>Sujeto activo y sujeto pasivo</w:t>
      </w:r>
      <w:r w:rsidR="006558A9">
        <w:rPr>
          <w:sz w:val="24"/>
          <w:szCs w:val="24"/>
        </w:rPr>
        <w:t>: a</w:t>
      </w:r>
      <w:r w:rsidR="00E4014C" w:rsidRPr="00E4014C">
        <w:rPr>
          <w:sz w:val="24"/>
          <w:szCs w:val="24"/>
        </w:rPr>
        <w:t>l igual que en la figura penal del abuso sexual simple, puede ser sujeto activo como sujeto pasivo, tanto la mujer como el hombre.</w:t>
      </w:r>
    </w:p>
    <w:p w14:paraId="259CCADD" w14:textId="4CF4248B" w:rsidR="00E4014C" w:rsidRPr="00E4014C" w:rsidRDefault="00E4014C" w:rsidP="00E4014C">
      <w:pPr>
        <w:jc w:val="both"/>
        <w:rPr>
          <w:sz w:val="24"/>
          <w:szCs w:val="24"/>
        </w:rPr>
      </w:pPr>
      <w:r w:rsidRPr="00C83291">
        <w:rPr>
          <w:b/>
          <w:sz w:val="24"/>
          <w:szCs w:val="24"/>
          <w:highlight w:val="yellow"/>
          <w:u w:val="single"/>
        </w:rPr>
        <w:t>ABUSO SEXUAL CON ACCESO CARNAL (VIOLACIÓN)</w:t>
      </w:r>
      <w:r w:rsidRPr="00E4014C">
        <w:rPr>
          <w:sz w:val="24"/>
          <w:szCs w:val="24"/>
          <w:u w:val="single"/>
        </w:rPr>
        <w:t xml:space="preserve"> </w:t>
      </w:r>
      <w:r w:rsidRPr="00E4014C">
        <w:rPr>
          <w:sz w:val="24"/>
          <w:szCs w:val="24"/>
        </w:rPr>
        <w:t>El delito de abuso sexual con acceso carnal o violación se configura cuando mediando las circunstancias del primer párrafo del artículo 119 del CPN,</w:t>
      </w:r>
      <w:r w:rsidR="00C83291">
        <w:rPr>
          <w:sz w:val="24"/>
          <w:szCs w:val="24"/>
        </w:rPr>
        <w:t xml:space="preserve"> </w:t>
      </w:r>
      <w:r w:rsidRPr="00E4014C">
        <w:rPr>
          <w:sz w:val="24"/>
          <w:szCs w:val="24"/>
        </w:rPr>
        <w:t xml:space="preserve">“hubiere acceso carnal por cualquier vía” desplegado “…contra o sin la voluntad del sujeto pasivo y empleando violencia como medio o aprovechando de la especial condición </w:t>
      </w:r>
      <w:r w:rsidR="00B0453C">
        <w:rPr>
          <w:sz w:val="24"/>
          <w:szCs w:val="24"/>
        </w:rPr>
        <w:t>del mismo señalada por la ley”.</w:t>
      </w:r>
      <w:r w:rsidRPr="00E4014C">
        <w:rPr>
          <w:sz w:val="24"/>
          <w:szCs w:val="24"/>
        </w:rPr>
        <w:t xml:space="preserve"> El sujeto pasivo del delito puede ser cualquier persona, hombre o mujer, siendo entonces indiferente el sexo y la condición.</w:t>
      </w:r>
    </w:p>
    <w:p w14:paraId="0B1F58C7" w14:textId="77777777" w:rsidR="00E4014C" w:rsidRDefault="00E4014C" w:rsidP="00E4014C">
      <w:pPr>
        <w:jc w:val="both"/>
        <w:rPr>
          <w:sz w:val="24"/>
          <w:szCs w:val="24"/>
        </w:rPr>
      </w:pPr>
      <w:r w:rsidRPr="00B0453C">
        <w:rPr>
          <w:b/>
          <w:sz w:val="24"/>
          <w:szCs w:val="24"/>
          <w:highlight w:val="yellow"/>
          <w:u w:val="single"/>
        </w:rPr>
        <w:t>Agravantes comunes de los delitos de violación y abuso sexual gravemente ultrajante</w:t>
      </w:r>
      <w:r w:rsidRPr="00E4014C">
        <w:rPr>
          <w:sz w:val="24"/>
          <w:szCs w:val="24"/>
        </w:rPr>
        <w:t xml:space="preserve">: </w:t>
      </w:r>
    </w:p>
    <w:p w14:paraId="4C9D91A0" w14:textId="77777777" w:rsidR="00E4014C" w:rsidRDefault="00E4014C" w:rsidP="00E4014C">
      <w:pPr>
        <w:jc w:val="both"/>
        <w:rPr>
          <w:sz w:val="24"/>
          <w:szCs w:val="24"/>
        </w:rPr>
      </w:pPr>
      <w:r w:rsidRPr="00E4014C">
        <w:rPr>
          <w:sz w:val="24"/>
          <w:szCs w:val="24"/>
        </w:rPr>
        <w:t xml:space="preserve">• </w:t>
      </w:r>
      <w:r w:rsidRPr="006B5048">
        <w:rPr>
          <w:sz w:val="24"/>
          <w:szCs w:val="24"/>
          <w:highlight w:val="yellow"/>
        </w:rPr>
        <w:t>Resultado</w:t>
      </w:r>
      <w:r w:rsidRPr="00E4014C">
        <w:rPr>
          <w:sz w:val="24"/>
          <w:szCs w:val="24"/>
        </w:rPr>
        <w:t xml:space="preserve">: El jurista Núñez, ya varias veces citado, entiende que la agravante por grave daño en la salud física de la víctima se refiere a las lesiones previstas en los artículos 90 y 91 del CPN. También se agravan los tipos bases en caso de producirse como resultado la muerte (artículo 124 del CPN). • </w:t>
      </w:r>
      <w:r w:rsidRPr="006B5048">
        <w:rPr>
          <w:sz w:val="24"/>
          <w:szCs w:val="24"/>
          <w:highlight w:val="yellow"/>
        </w:rPr>
        <w:t>Parentesco</w:t>
      </w:r>
      <w:r w:rsidRPr="00E4014C">
        <w:rPr>
          <w:sz w:val="24"/>
          <w:szCs w:val="24"/>
        </w:rPr>
        <w:t xml:space="preserve">: El delito es cometido por un ascendiente, descendiente, afín en línea recta o hermano de la víctima. • </w:t>
      </w:r>
      <w:r w:rsidRPr="006B5048">
        <w:rPr>
          <w:sz w:val="24"/>
          <w:szCs w:val="24"/>
          <w:highlight w:val="yellow"/>
        </w:rPr>
        <w:t>Conocimiento de enfermedad de transmisión sexual</w:t>
      </w:r>
      <w:r w:rsidRPr="00E4014C">
        <w:rPr>
          <w:sz w:val="24"/>
          <w:szCs w:val="24"/>
        </w:rPr>
        <w:t>: En el inciso la figura base queda agravada cuando el sujeto activo, con conocimiento de ser portador de una enfermedad de transmisión sexual (sífilis, hepatitis B, herpes genital, sida), creando un peligro concreto para la salud de la víctima (</w:t>
      </w:r>
      <w:r w:rsidR="006B5048">
        <w:rPr>
          <w:sz w:val="24"/>
          <w:szCs w:val="24"/>
        </w:rPr>
        <w:t>y au</w:t>
      </w:r>
      <w:r w:rsidRPr="00E4014C">
        <w:rPr>
          <w:sz w:val="24"/>
          <w:szCs w:val="24"/>
        </w:rPr>
        <w:t xml:space="preserve">n cuando el resultado contagio no se produzca), lleva adelante alguna de las acciones previstas en los párrafos segundo y tercero del artículo 119. • </w:t>
      </w:r>
      <w:r w:rsidRPr="006B5048">
        <w:rPr>
          <w:sz w:val="24"/>
          <w:szCs w:val="24"/>
          <w:highlight w:val="yellow"/>
        </w:rPr>
        <w:t>Concurso de personas</w:t>
      </w:r>
      <w:r w:rsidRPr="00E4014C">
        <w:rPr>
          <w:sz w:val="24"/>
          <w:szCs w:val="24"/>
        </w:rPr>
        <w:t xml:space="preserve">: El hecho es llevado adelante por dos o más personas o con armas, todo lo cual incrementa la indefensión de la víctima disminuyendo su posibilidad de resistencia. • </w:t>
      </w:r>
      <w:r w:rsidRPr="006B5048">
        <w:rPr>
          <w:sz w:val="24"/>
          <w:szCs w:val="24"/>
          <w:highlight w:val="yellow"/>
        </w:rPr>
        <w:t>Personal policial o de seguridad</w:t>
      </w:r>
      <w:r w:rsidRPr="00E4014C">
        <w:rPr>
          <w:sz w:val="24"/>
          <w:szCs w:val="24"/>
        </w:rPr>
        <w:t xml:space="preserve">: El hecho debe ser llevado a cabo en ocasión de sus funciones, es decir mientras desarrollan algún acto o procedimiento de su competencia. • </w:t>
      </w:r>
      <w:r w:rsidRPr="006B5048">
        <w:rPr>
          <w:sz w:val="24"/>
          <w:szCs w:val="24"/>
          <w:highlight w:val="yellow"/>
        </w:rPr>
        <w:t>Víctima menor de 18 años</w:t>
      </w:r>
      <w:r w:rsidRPr="00E4014C">
        <w:rPr>
          <w:sz w:val="24"/>
          <w:szCs w:val="24"/>
        </w:rPr>
        <w:t>: El autor debe aprovecharse de la situación de convivencia preexistente. Donna entiende que se trata de personas que si bien mantienen una convivencia estable con el grupo familiar, no cumplen funciones de guarda o cuidado de la víctima –por ejemplo los hijastros, los parientes que viven bajo el mismo techo, el personal doméstico, entre otros.</w:t>
      </w:r>
    </w:p>
    <w:p w14:paraId="53E87DF7" w14:textId="77777777" w:rsidR="00E83211" w:rsidRDefault="00E83211" w:rsidP="00E4014C">
      <w:pPr>
        <w:jc w:val="both"/>
        <w:rPr>
          <w:sz w:val="24"/>
          <w:szCs w:val="24"/>
        </w:rPr>
      </w:pPr>
    </w:p>
    <w:p w14:paraId="19355A94" w14:textId="77777777" w:rsidR="00E83211" w:rsidRDefault="00E83211" w:rsidP="00E83211">
      <w:pPr>
        <w:jc w:val="both"/>
        <w:rPr>
          <w:sz w:val="24"/>
          <w:szCs w:val="24"/>
        </w:rPr>
      </w:pPr>
      <w:r w:rsidRPr="00C83291">
        <w:rPr>
          <w:b/>
          <w:color w:val="FF0000"/>
          <w:sz w:val="24"/>
          <w:szCs w:val="24"/>
          <w:highlight w:val="yellow"/>
          <w:u w:val="single"/>
        </w:rPr>
        <w:t>2.19-VIOLENCIA FAMILIAR O DOMÉSTICA</w:t>
      </w:r>
      <w:r w:rsidRPr="00C41F75">
        <w:rPr>
          <w:color w:val="FF0000"/>
          <w:sz w:val="24"/>
          <w:szCs w:val="24"/>
        </w:rPr>
        <w:t xml:space="preserve"> </w:t>
      </w:r>
      <w:r w:rsidRPr="00E83211">
        <w:rPr>
          <w:sz w:val="24"/>
          <w:szCs w:val="24"/>
        </w:rPr>
        <w:t>Este concepto alude a todo tipo de conductas que importen una sumisión de la mujer hacia el hombre a consecuencia de una relación desigual de poder, de superioridad de</w:t>
      </w:r>
      <w:r>
        <w:rPr>
          <w:sz w:val="24"/>
          <w:szCs w:val="24"/>
        </w:rPr>
        <w:t xml:space="preserve">l autor de la violencia para </w:t>
      </w:r>
      <w:r w:rsidRPr="00E83211">
        <w:rPr>
          <w:sz w:val="24"/>
          <w:szCs w:val="24"/>
        </w:rPr>
        <w:t>con la víctima, extendiéndose a los hijos. Si la policía toma conocimiento de una situación de violencia familiar deberá inmediatamente considerar las pautas que siguen:</w:t>
      </w:r>
      <w:r>
        <w:rPr>
          <w:sz w:val="24"/>
          <w:szCs w:val="24"/>
        </w:rPr>
        <w:t xml:space="preserve"> </w:t>
      </w:r>
    </w:p>
    <w:p w14:paraId="2EE09E2F" w14:textId="77777777" w:rsidR="00E83211" w:rsidRPr="00E83211" w:rsidRDefault="00E83211" w:rsidP="00E83211">
      <w:pPr>
        <w:jc w:val="both"/>
        <w:rPr>
          <w:sz w:val="24"/>
          <w:szCs w:val="24"/>
        </w:rPr>
      </w:pPr>
      <w:r w:rsidRPr="00C83291">
        <w:rPr>
          <w:b/>
          <w:sz w:val="24"/>
          <w:szCs w:val="24"/>
          <w:highlight w:val="yellow"/>
          <w:u w:val="single"/>
        </w:rPr>
        <w:t>PAUTAS DE ACTUACIÓN ANTE DELITOS DE VIOLENCIA FAMILIAR</w:t>
      </w:r>
      <w:r w:rsidRPr="00E83211">
        <w:rPr>
          <w:sz w:val="24"/>
          <w:szCs w:val="24"/>
        </w:rPr>
        <w:t xml:space="preserve"> • Comprobar la veracidad de la información. • Actuar inmediatamente buscando la protección instantánea de la integridad física de la mujer agredida • Separar físicamente a la víctima y al agresor • Preservar en todo momento y dentro de lo posible la privacidad e intimidad de la víctima. • Aplicar técnicas de abordaje del conflicto • Evaluar la necesidad de asistencia medica • Realizar las comunicaciones y actuaciones de r</w:t>
      </w:r>
      <w:r w:rsidR="007B56DD">
        <w:rPr>
          <w:sz w:val="24"/>
          <w:szCs w:val="24"/>
        </w:rPr>
        <w:t>igor • Implementar los correspond</w:t>
      </w:r>
      <w:r w:rsidRPr="00E83211">
        <w:rPr>
          <w:sz w:val="24"/>
          <w:szCs w:val="24"/>
        </w:rPr>
        <w:t>ientes traslados a la dependencia si fuere necesario.</w:t>
      </w:r>
    </w:p>
    <w:p w14:paraId="7A21304F" w14:textId="77777777" w:rsidR="00E83211" w:rsidRPr="00E83211" w:rsidRDefault="00E83211" w:rsidP="00E83211">
      <w:pPr>
        <w:jc w:val="both"/>
        <w:rPr>
          <w:sz w:val="24"/>
          <w:szCs w:val="24"/>
        </w:rPr>
      </w:pPr>
      <w:r w:rsidRPr="00E83211">
        <w:rPr>
          <w:sz w:val="24"/>
          <w:szCs w:val="24"/>
        </w:rPr>
        <w:t xml:space="preserve">Respecto de la forma de interactuar con la víctima, </w:t>
      </w:r>
      <w:r w:rsidRPr="00F70C99">
        <w:rPr>
          <w:b/>
          <w:color w:val="FF0000"/>
          <w:sz w:val="24"/>
          <w:szCs w:val="24"/>
          <w:u w:val="single"/>
        </w:rPr>
        <w:t>la policía</w:t>
      </w:r>
      <w:r w:rsidRPr="00F70C99">
        <w:rPr>
          <w:color w:val="FF0000"/>
          <w:sz w:val="24"/>
          <w:szCs w:val="24"/>
        </w:rPr>
        <w:t xml:space="preserve"> </w:t>
      </w:r>
      <w:r w:rsidRPr="00E83211">
        <w:rPr>
          <w:sz w:val="24"/>
          <w:szCs w:val="24"/>
        </w:rPr>
        <w:t xml:space="preserve">deberá transmitirle en todo momento la sensación de seguridad, la policía está allí para resolver el problema, pero haciéndole saber igualmente que necesita de su colaboración. Con ese fin la policía deberá implementar conductas que eviten la revictimización de la persona: </w:t>
      </w:r>
      <w:r w:rsidRPr="00F70C99">
        <w:rPr>
          <w:b/>
          <w:color w:val="FF0000"/>
          <w:sz w:val="24"/>
          <w:szCs w:val="24"/>
        </w:rPr>
        <w:t>1.</w:t>
      </w:r>
      <w:r w:rsidRPr="00E83211">
        <w:rPr>
          <w:sz w:val="24"/>
          <w:szCs w:val="24"/>
        </w:rPr>
        <w:t xml:space="preserve"> Priorizar la atención medica en caso de que esta fuera necesaria </w:t>
      </w:r>
      <w:r w:rsidRPr="00F70C99">
        <w:rPr>
          <w:b/>
          <w:color w:val="FF0000"/>
          <w:sz w:val="24"/>
          <w:szCs w:val="24"/>
        </w:rPr>
        <w:t>2.</w:t>
      </w:r>
      <w:r w:rsidRPr="00E83211">
        <w:rPr>
          <w:sz w:val="24"/>
          <w:szCs w:val="24"/>
        </w:rPr>
        <w:t xml:space="preserve"> Escuchar a la víctima y observar a la víctima, son importantes sus gestos, sus miradas y por supuesto sus silencios, para poder volcar fidedignamente los hechos en el acta. </w:t>
      </w:r>
      <w:r w:rsidRPr="00F70C99">
        <w:rPr>
          <w:b/>
          <w:color w:val="FF0000"/>
          <w:sz w:val="24"/>
          <w:szCs w:val="24"/>
        </w:rPr>
        <w:t>3.</w:t>
      </w:r>
      <w:r w:rsidRPr="00E83211">
        <w:rPr>
          <w:sz w:val="24"/>
          <w:szCs w:val="24"/>
        </w:rPr>
        <w:t xml:space="preserve"> Buscar que la víctima haga una exposición voluntaria de los hechos, sin interrupciones y por supuesto sin dirigir sus manifestaciones. </w:t>
      </w:r>
      <w:r w:rsidRPr="00F70C99">
        <w:rPr>
          <w:b/>
          <w:color w:val="FF0000"/>
          <w:sz w:val="24"/>
          <w:szCs w:val="24"/>
        </w:rPr>
        <w:t>4.</w:t>
      </w:r>
      <w:r w:rsidRPr="00E83211">
        <w:rPr>
          <w:sz w:val="24"/>
          <w:szCs w:val="24"/>
        </w:rPr>
        <w:t xml:space="preserve"> Transmitirle todas las posibilidades legales que existen para que denuncie los hechos, facilitándole en todo lo posible esta acción. </w:t>
      </w:r>
      <w:r w:rsidRPr="00F70C99">
        <w:rPr>
          <w:b/>
          <w:color w:val="FF0000"/>
          <w:sz w:val="24"/>
          <w:szCs w:val="24"/>
        </w:rPr>
        <w:t>5.</w:t>
      </w:r>
      <w:r w:rsidRPr="00E83211">
        <w:rPr>
          <w:sz w:val="24"/>
          <w:szCs w:val="24"/>
        </w:rPr>
        <w:t xml:space="preserve"> No dejar sola nunca a la víctima, que se sienta acompañada y sobre todo protegida. </w:t>
      </w:r>
      <w:r w:rsidRPr="00F70C99">
        <w:rPr>
          <w:b/>
          <w:color w:val="FF0000"/>
          <w:sz w:val="24"/>
          <w:szCs w:val="24"/>
        </w:rPr>
        <w:t>6.</w:t>
      </w:r>
      <w:r w:rsidRPr="00F70C99">
        <w:rPr>
          <w:color w:val="FF0000"/>
          <w:sz w:val="24"/>
          <w:szCs w:val="24"/>
        </w:rPr>
        <w:t xml:space="preserve"> </w:t>
      </w:r>
      <w:r w:rsidRPr="00E83211">
        <w:rPr>
          <w:sz w:val="24"/>
          <w:szCs w:val="24"/>
        </w:rPr>
        <w:t>Labrar el acta correspondiente. Respecto de la forma de interactuar con el agresor y teniendo en cuenta la urgencia de estas situaciones, se debe tener en cuenta: • El agresor suele ser hallado junto a la víctima o en las inmediaciones, • La policía debe separarlo de la víctima para conseguir su seguridad y para que no influya en ésta a la hora de realizar las denuncias necesarias. • Fundamentalmente se deberá tomar en cuenta las amenazas o violencia visual y de palabra. Como hemos visto a lo largo de la cursada, el agresor tiene derechos a ser respetados.</w:t>
      </w:r>
    </w:p>
    <w:p w14:paraId="66475297" w14:textId="77777777" w:rsidR="00E83211" w:rsidRPr="00C83291" w:rsidRDefault="00E83211" w:rsidP="00E83211">
      <w:pPr>
        <w:jc w:val="both"/>
        <w:rPr>
          <w:b/>
          <w:color w:val="FF0000"/>
          <w:sz w:val="24"/>
          <w:szCs w:val="24"/>
          <w:highlight w:val="yellow"/>
          <w:u w:val="single"/>
        </w:rPr>
      </w:pPr>
      <w:r w:rsidRPr="00C83291">
        <w:rPr>
          <w:b/>
          <w:color w:val="FF0000"/>
          <w:sz w:val="24"/>
          <w:szCs w:val="24"/>
          <w:highlight w:val="yellow"/>
          <w:u w:val="single"/>
        </w:rPr>
        <w:t>2.20- VIOLENCIA DE GÉNERO</w:t>
      </w:r>
    </w:p>
    <w:p w14:paraId="5938497D" w14:textId="77777777" w:rsidR="00E83211" w:rsidRPr="00E83211" w:rsidRDefault="005C433C" w:rsidP="00E83211">
      <w:pPr>
        <w:jc w:val="both"/>
        <w:rPr>
          <w:sz w:val="24"/>
          <w:szCs w:val="24"/>
        </w:rPr>
      </w:pPr>
      <w:r w:rsidRPr="00C83291">
        <w:rPr>
          <w:b/>
          <w:color w:val="FF0000"/>
          <w:sz w:val="24"/>
          <w:szCs w:val="24"/>
          <w:highlight w:val="yellow"/>
          <w:u w:val="single"/>
        </w:rPr>
        <w:t>LEY NACIONAL Nº 26.485</w:t>
      </w:r>
      <w:r w:rsidR="00E83211" w:rsidRPr="00C83291">
        <w:rPr>
          <w:b/>
          <w:color w:val="FF0000"/>
          <w:sz w:val="24"/>
          <w:szCs w:val="24"/>
          <w:highlight w:val="yellow"/>
          <w:u w:val="single"/>
        </w:rPr>
        <w:t xml:space="preserve"> DE PROTECCIÓN INTEGRAL DE LAS MUJERES</w:t>
      </w:r>
    </w:p>
    <w:p w14:paraId="5F682A0F" w14:textId="77777777" w:rsidR="00E83211" w:rsidRPr="00E83211" w:rsidRDefault="00E83211" w:rsidP="00E83211">
      <w:pPr>
        <w:jc w:val="both"/>
        <w:rPr>
          <w:sz w:val="24"/>
          <w:szCs w:val="24"/>
        </w:rPr>
      </w:pPr>
      <w:r w:rsidRPr="00E83211">
        <w:rPr>
          <w:sz w:val="24"/>
          <w:szCs w:val="24"/>
        </w:rPr>
        <w:t>Esta ley fue promulgada el</w:t>
      </w:r>
      <w:r w:rsidR="00A86DE4">
        <w:rPr>
          <w:sz w:val="24"/>
          <w:szCs w:val="24"/>
        </w:rPr>
        <w:t xml:space="preserve"> 1 ero de abril de 2009. </w:t>
      </w:r>
      <w:r w:rsidRPr="00E83211">
        <w:rPr>
          <w:sz w:val="24"/>
          <w:szCs w:val="24"/>
        </w:rPr>
        <w:t>Estab</w:t>
      </w:r>
      <w:r w:rsidR="00A86DE4">
        <w:rPr>
          <w:sz w:val="24"/>
          <w:szCs w:val="24"/>
        </w:rPr>
        <w:t>l</w:t>
      </w:r>
      <w:r w:rsidRPr="00E83211">
        <w:rPr>
          <w:sz w:val="24"/>
          <w:szCs w:val="24"/>
        </w:rPr>
        <w:t>ece el concepto de violencia de género. Su objeto es prevenir, sancionar y erradicar la viole</w:t>
      </w:r>
      <w:r w:rsidR="00C90336">
        <w:rPr>
          <w:sz w:val="24"/>
          <w:szCs w:val="24"/>
        </w:rPr>
        <w:t>ncia contra las mujeres en los á</w:t>
      </w:r>
      <w:r w:rsidRPr="00E83211">
        <w:rPr>
          <w:sz w:val="24"/>
          <w:szCs w:val="24"/>
        </w:rPr>
        <w:t>mbitos en que desarrollen sus relaciones interpersonales</w:t>
      </w:r>
    </w:p>
    <w:p w14:paraId="3A225FA2" w14:textId="77777777" w:rsidR="00E83211" w:rsidRDefault="00742E2D" w:rsidP="00E83211">
      <w:pPr>
        <w:jc w:val="both"/>
        <w:rPr>
          <w:sz w:val="24"/>
          <w:szCs w:val="24"/>
        </w:rPr>
      </w:pPr>
      <w:r>
        <w:rPr>
          <w:sz w:val="24"/>
          <w:szCs w:val="24"/>
        </w:rPr>
        <w:t>ARTÍ</w:t>
      </w:r>
      <w:r w:rsidR="00E83211" w:rsidRPr="00E83211">
        <w:rPr>
          <w:sz w:val="24"/>
          <w:szCs w:val="24"/>
        </w:rPr>
        <w:t xml:space="preserve">CULO 4º — </w:t>
      </w:r>
      <w:r w:rsidR="00E83211" w:rsidRPr="00C90336">
        <w:rPr>
          <w:b/>
          <w:sz w:val="24"/>
          <w:szCs w:val="24"/>
          <w:highlight w:val="yellow"/>
          <w:u w:val="single"/>
        </w:rPr>
        <w:t>Definición</w:t>
      </w:r>
      <w:r w:rsidR="00E83211" w:rsidRPr="00C90336">
        <w:rPr>
          <w:sz w:val="24"/>
          <w:szCs w:val="24"/>
          <w:highlight w:val="yellow"/>
        </w:rPr>
        <w:t>.</w:t>
      </w:r>
      <w:r w:rsidR="00E83211" w:rsidRPr="00E83211">
        <w:rPr>
          <w:sz w:val="24"/>
          <w:szCs w:val="24"/>
        </w:rPr>
        <w:t xml:space="preserve"> Se entiende por violencia contra las mujeres toda conducta, acción u omisión, que de manera directa o indirecta, tanto en el ámbito público como en el privado, basada en una relación desigual de poder, afecte su vida, libertad, dignidad, integridad física, psicológica, sexual, económica o patrimonial, como así también su seguridad personal. Quedan comprendidas las perpetradas desde el Estado o por sus agentes. Se considera violencia indirecta, a los efectos de la presente </w:t>
      </w:r>
      <w:r w:rsidR="00E83211" w:rsidRPr="00E83211">
        <w:rPr>
          <w:sz w:val="24"/>
          <w:szCs w:val="24"/>
        </w:rPr>
        <w:lastRenderedPageBreak/>
        <w:t>ley, toda conducta, acción omisión, disposición, criterio o práctica discriminatoria que ponga a la mujer en desventaja con respecto al varón.</w:t>
      </w:r>
    </w:p>
    <w:p w14:paraId="53BBB00E" w14:textId="77777777" w:rsidR="00F151F7" w:rsidRPr="00F151F7" w:rsidRDefault="00F151F7" w:rsidP="00F151F7">
      <w:pPr>
        <w:jc w:val="both"/>
        <w:rPr>
          <w:sz w:val="24"/>
          <w:szCs w:val="24"/>
        </w:rPr>
      </w:pPr>
      <w:r w:rsidRPr="00C90336">
        <w:rPr>
          <w:b/>
          <w:sz w:val="24"/>
          <w:szCs w:val="24"/>
          <w:highlight w:val="yellow"/>
          <w:u w:val="single"/>
        </w:rPr>
        <w:t>TIPOS DE VIOLENCIA</w:t>
      </w:r>
      <w:r w:rsidRPr="00F151F7">
        <w:rPr>
          <w:sz w:val="24"/>
          <w:szCs w:val="24"/>
        </w:rPr>
        <w:t>: Están establecidos en el artículo 5to de la ley</w:t>
      </w:r>
      <w:r w:rsidRPr="009257E4">
        <w:rPr>
          <w:sz w:val="24"/>
          <w:szCs w:val="24"/>
          <w:u w:val="single"/>
        </w:rPr>
        <w:t xml:space="preserve">: </w:t>
      </w:r>
      <w:r w:rsidRPr="009257E4">
        <w:rPr>
          <w:b/>
          <w:color w:val="FF0000"/>
          <w:sz w:val="24"/>
          <w:szCs w:val="24"/>
          <w:u w:val="single"/>
        </w:rPr>
        <w:t>1.- Física</w:t>
      </w:r>
      <w:r w:rsidRPr="00F151F7">
        <w:rPr>
          <w:sz w:val="24"/>
          <w:szCs w:val="24"/>
        </w:rPr>
        <w:t>: La que se emplea contra el cuerpo de la mujer produciendo dolor, daño o riesgo de producirlo y cualquier otra forma de maltrato agresión que afecte su integridad física</w:t>
      </w:r>
      <w:r w:rsidRPr="009257E4">
        <w:rPr>
          <w:b/>
          <w:color w:val="FF0000"/>
          <w:sz w:val="24"/>
          <w:szCs w:val="24"/>
        </w:rPr>
        <w:t xml:space="preserve">. </w:t>
      </w:r>
      <w:r w:rsidRPr="009257E4">
        <w:rPr>
          <w:b/>
          <w:color w:val="FF0000"/>
          <w:sz w:val="24"/>
          <w:szCs w:val="24"/>
          <w:u w:val="single"/>
        </w:rPr>
        <w:t>2.- Psicológica</w:t>
      </w:r>
      <w:r w:rsidRPr="009257E4">
        <w:rPr>
          <w:sz w:val="24"/>
          <w:szCs w:val="24"/>
          <w:u w:val="single"/>
        </w:rPr>
        <w:t>:</w:t>
      </w:r>
      <w:r w:rsidRPr="00F151F7">
        <w:rPr>
          <w:sz w:val="24"/>
          <w:szCs w:val="24"/>
        </w:rPr>
        <w:t xml:space="preserve"> La que causa daño emocional y disminución de la autoestima o perjudica y perturba el pleno desarrollo personal o que busca degradar o controlar sus acciones, comportamientos, creencias y decisiones, mediante amenaza, acoso, hostigamiento, restricción, humillación, deshonra, descrédito, manipulación aislamiento. Incluye también la culpabilización, vigilancia constante, exigencia de obediencia o sumisión, coerción verbal, persecución, insulto, indiferencia, abandono, celos excesivos, chantaje, ridiculización, explotación y limitación del derecho de circulación o cualquier otro medio que cause perjuicio a su salud psicológica y a la autodeterminación. </w:t>
      </w:r>
      <w:r w:rsidRPr="009257E4">
        <w:rPr>
          <w:b/>
          <w:color w:val="FF0000"/>
          <w:sz w:val="24"/>
          <w:szCs w:val="24"/>
          <w:u w:val="single"/>
        </w:rPr>
        <w:t>3.- Sexual</w:t>
      </w:r>
      <w:r w:rsidRPr="009257E4">
        <w:rPr>
          <w:sz w:val="24"/>
          <w:szCs w:val="24"/>
          <w:u w:val="single"/>
        </w:rPr>
        <w:t xml:space="preserve">: </w:t>
      </w:r>
      <w:r w:rsidRPr="00F151F7">
        <w:rPr>
          <w:sz w:val="24"/>
          <w:szCs w:val="24"/>
        </w:rPr>
        <w:t xml:space="preserve">Cualquier acción que implique la vulneración en todas sus formas, con o sin acceso genital, del derecho de la mujer de decidir voluntariamente acerca de su vida sexual o reproductiva a través de amenazas, coerción, uso de la fuerza o intimidación, incluyendo la violación dentro del matrimonio o de otras relaciones vinculares o de parentesco, exista o no convivencia, así como la prostitución forzada, explotación, esclavitud, acoso, abuso sexual y trata de mujeres. </w:t>
      </w:r>
      <w:r w:rsidRPr="00742E2D">
        <w:rPr>
          <w:b/>
          <w:color w:val="FF0000"/>
          <w:sz w:val="24"/>
          <w:szCs w:val="24"/>
          <w:u w:val="single"/>
        </w:rPr>
        <w:t xml:space="preserve">4.- Económica </w:t>
      </w:r>
      <w:r w:rsidRPr="009257E4">
        <w:rPr>
          <w:b/>
          <w:color w:val="FF0000"/>
          <w:sz w:val="24"/>
          <w:szCs w:val="24"/>
          <w:u w:val="single"/>
        </w:rPr>
        <w:t>y patrimonial</w:t>
      </w:r>
      <w:r w:rsidRPr="00F151F7">
        <w:rPr>
          <w:sz w:val="24"/>
          <w:szCs w:val="24"/>
        </w:rPr>
        <w:t xml:space="preserve">: La que se dirige a ocasionar un menoscabo en los recursos económicos o patrimoniales de la mujer, a través de: a) La perturbación de la posesión, tenencia o propiedad de sus bienes; b) La pérdida, sustracción, destrucción, retención o distracción indebida de objetos, instrumentos de trabajo, documentos personales, bienes, valores y derechos patrimoniales; c) La limitación de los recursos económicos destinados a satisfacer sus necesidades o privación de los medios indispensables para vivir una vida digna; d) La limitación o control de sus ingresos, así como la percepción de un salario menor por igual tarea, dentro de un mismo lugar de trabajo. </w:t>
      </w:r>
      <w:r w:rsidRPr="009257E4">
        <w:rPr>
          <w:b/>
          <w:color w:val="FF0000"/>
          <w:sz w:val="24"/>
          <w:szCs w:val="24"/>
          <w:u w:val="single"/>
        </w:rPr>
        <w:t>5.- Simbólica</w:t>
      </w:r>
      <w:r w:rsidRPr="00F151F7">
        <w:rPr>
          <w:sz w:val="24"/>
          <w:szCs w:val="24"/>
        </w:rPr>
        <w:t>: La que a través de patrones estereotipados, mensajes, valores, íconos o signos transmita y reproduzca dominación, desigualdad y discriminación en las relaciones sociales, naturalizando la subordinación de la mujer en la sociedad.</w:t>
      </w:r>
    </w:p>
    <w:p w14:paraId="625DD9A2" w14:textId="77777777" w:rsidR="00F151F7" w:rsidRPr="00E4014C" w:rsidRDefault="00F151F7" w:rsidP="00F151F7">
      <w:pPr>
        <w:jc w:val="both"/>
        <w:rPr>
          <w:sz w:val="24"/>
          <w:szCs w:val="24"/>
        </w:rPr>
      </w:pPr>
      <w:r w:rsidRPr="00C32BAC">
        <w:rPr>
          <w:b/>
          <w:sz w:val="24"/>
          <w:szCs w:val="24"/>
          <w:highlight w:val="yellow"/>
          <w:u w:val="single"/>
        </w:rPr>
        <w:t>MODALIDADES EN QUE SE MANIFIESTAN LOS DISTINTOS TIPOS DE VIOLENCIA CONTRA LAS MUJERES</w:t>
      </w:r>
      <w:r w:rsidRPr="00F151F7">
        <w:rPr>
          <w:sz w:val="24"/>
          <w:szCs w:val="24"/>
        </w:rPr>
        <w:t xml:space="preserve">: Están establecidas en el artículo 6to. de la ley: </w:t>
      </w:r>
      <w:r w:rsidRPr="009257E4">
        <w:rPr>
          <w:b/>
          <w:color w:val="FF0000"/>
          <w:sz w:val="24"/>
          <w:szCs w:val="24"/>
          <w:u w:val="single"/>
        </w:rPr>
        <w:t>a) Violencia doméstica contra las mujeres</w:t>
      </w:r>
      <w:r w:rsidRPr="009257E4">
        <w:rPr>
          <w:b/>
          <w:color w:val="FF0000"/>
          <w:sz w:val="24"/>
          <w:szCs w:val="24"/>
        </w:rPr>
        <w:t>:</w:t>
      </w:r>
      <w:r w:rsidRPr="00F151F7">
        <w:rPr>
          <w:sz w:val="24"/>
          <w:szCs w:val="24"/>
        </w:rPr>
        <w:t xml:space="preserve"> aquella ejercida contra las mujeres por un integrante del grupo familiar, independientemente del espacio físico donde ésta ocurra, que dañe la dignidad, el bienestar, la integridad física, psicológica, sexual, económica o patrimonial, la libertad, comprendiendo la libertad reproductiva y el derecho al pleno desarrollo de las mujeres. Se entiende por grupo familiar el originado en el parentesco sea por consanguinidad o por afinidad, el matrimonio, las uniones de hecho y las parejas o noviazgos. Incluye las relaciones vigentes o finalizadas, no siendo requisito la convivencia</w:t>
      </w:r>
      <w:r w:rsidRPr="00F151F7">
        <w:rPr>
          <w:sz w:val="24"/>
          <w:szCs w:val="24"/>
          <w:u w:val="single"/>
        </w:rPr>
        <w:t xml:space="preserve">; </w:t>
      </w:r>
      <w:r w:rsidRPr="009257E4">
        <w:rPr>
          <w:b/>
          <w:color w:val="FF0000"/>
          <w:sz w:val="24"/>
          <w:szCs w:val="24"/>
          <w:u w:val="single"/>
        </w:rPr>
        <w:t>b) Violencia institucional contra las mujeres</w:t>
      </w:r>
      <w:r w:rsidRPr="00F151F7">
        <w:rPr>
          <w:sz w:val="24"/>
          <w:szCs w:val="24"/>
        </w:rPr>
        <w:t xml:space="preserve">: aquella realizada por las/los funcionarias/os, profesionales, personal y agentes pertenecientes a cualquier órgano, ente o institución pública, que tenga como fin retardar, obstaculizar o impedir que las mujeres tengan acceso a las políticas públicas y ejerzan los derechos previstos en esta ley. Quedan comprendidas, además, las que se ejercen en los partidos políticos, sindicatos, organizaciones empresariales, deportivas y de la sociedad civil; </w:t>
      </w:r>
      <w:r w:rsidRPr="009257E4">
        <w:rPr>
          <w:b/>
          <w:color w:val="FF0000"/>
          <w:sz w:val="24"/>
          <w:szCs w:val="24"/>
          <w:u w:val="single"/>
        </w:rPr>
        <w:t xml:space="preserve">c) Violencia </w:t>
      </w:r>
      <w:r w:rsidRPr="009257E4">
        <w:rPr>
          <w:b/>
          <w:color w:val="FF0000"/>
          <w:sz w:val="24"/>
          <w:szCs w:val="24"/>
          <w:u w:val="single"/>
        </w:rPr>
        <w:lastRenderedPageBreak/>
        <w:t>laboral contra las mujeres</w:t>
      </w:r>
      <w:r w:rsidRPr="009257E4">
        <w:rPr>
          <w:b/>
          <w:color w:val="FF0000"/>
          <w:sz w:val="24"/>
          <w:szCs w:val="24"/>
        </w:rPr>
        <w:t>:</w:t>
      </w:r>
      <w:r w:rsidRPr="009257E4">
        <w:rPr>
          <w:color w:val="FF0000"/>
          <w:sz w:val="24"/>
          <w:szCs w:val="24"/>
        </w:rPr>
        <w:t xml:space="preserve"> </w:t>
      </w:r>
      <w:r w:rsidRPr="00F151F7">
        <w:rPr>
          <w:sz w:val="24"/>
          <w:szCs w:val="24"/>
        </w:rPr>
        <w:t>aquella que discrimina a las mujeres en los ámbitos de trabajo públicos o privados y que obstaculiza su acceso al empleo, contratación, ascenso, estabilidad o permanencia en el mismo, exigiendo requisitos sobre estado civil, maternidad, edad, apariencia física o la realización de test de embarazo. Constituye también violencia contra las mujeres en el ámbito laboral quebrantar el derecho de igual remuneración por igual tarea o función. Asimismo, incluye el hostigamiento psicológico en forma sistemática sobre una determinada trabajadora con el fin de lograr su exclusión laboral;</w:t>
      </w:r>
      <w:r w:rsidR="00E277D9" w:rsidRPr="00E277D9">
        <w:t xml:space="preserve"> </w:t>
      </w:r>
      <w:r w:rsidR="00E277D9" w:rsidRPr="00742E2D">
        <w:rPr>
          <w:b/>
          <w:color w:val="FF0000"/>
          <w:sz w:val="24"/>
          <w:szCs w:val="24"/>
          <w:u w:val="single"/>
        </w:rPr>
        <w:t>d) Violencia contra la libertad reproductiva</w:t>
      </w:r>
      <w:r w:rsidR="00E277D9" w:rsidRPr="00742E2D">
        <w:rPr>
          <w:b/>
          <w:color w:val="FF0000"/>
          <w:sz w:val="24"/>
          <w:szCs w:val="24"/>
        </w:rPr>
        <w:t>:</w:t>
      </w:r>
      <w:r w:rsidR="00E277D9" w:rsidRPr="00742E2D">
        <w:rPr>
          <w:color w:val="FF0000"/>
          <w:sz w:val="24"/>
          <w:szCs w:val="24"/>
        </w:rPr>
        <w:t xml:space="preserve"> </w:t>
      </w:r>
      <w:r w:rsidR="00E277D9" w:rsidRPr="00E277D9">
        <w:rPr>
          <w:sz w:val="24"/>
          <w:szCs w:val="24"/>
        </w:rPr>
        <w:t xml:space="preserve">aquella que vulnere el derecho de las mujeres a decidir libre y responsablemente el número de embarazos o el intervalo entre los nacimientos, de conformidad con la Ley 25.673 de Creación del Programa Nacional de Salud Sexual y Procreación Responsable; </w:t>
      </w:r>
      <w:r w:rsidR="00E277D9" w:rsidRPr="00742E2D">
        <w:rPr>
          <w:b/>
          <w:color w:val="FF0000"/>
          <w:sz w:val="24"/>
          <w:szCs w:val="24"/>
          <w:u w:val="single"/>
        </w:rPr>
        <w:t>e) Violencia obstétrica</w:t>
      </w:r>
      <w:r w:rsidR="00E277D9" w:rsidRPr="00E277D9">
        <w:rPr>
          <w:sz w:val="24"/>
          <w:szCs w:val="24"/>
        </w:rPr>
        <w:t>: aquella que ejerce el personal de salud sobre el cuerpo y los procesos reproductivos de las mujeres, expresada en un trato deshumanizado, un abuso de medicalización y patologización de los procesos naturales, de conformidad con la Ley 25.929</w:t>
      </w:r>
      <w:r w:rsidR="00053CDE">
        <w:rPr>
          <w:sz w:val="24"/>
          <w:szCs w:val="24"/>
        </w:rPr>
        <w:t>/</w:t>
      </w:r>
      <w:r w:rsidR="00E277D9" w:rsidRPr="00E277D9">
        <w:rPr>
          <w:sz w:val="24"/>
          <w:szCs w:val="24"/>
        </w:rPr>
        <w:t>97</w:t>
      </w:r>
      <w:r w:rsidR="00E277D9" w:rsidRPr="00742E2D">
        <w:rPr>
          <w:sz w:val="24"/>
          <w:szCs w:val="24"/>
        </w:rPr>
        <w:t xml:space="preserve">. </w:t>
      </w:r>
      <w:r w:rsidR="00E277D9" w:rsidRPr="00742E2D">
        <w:rPr>
          <w:b/>
          <w:color w:val="FF0000"/>
          <w:sz w:val="24"/>
          <w:szCs w:val="24"/>
        </w:rPr>
        <w:t>f</w:t>
      </w:r>
      <w:r w:rsidR="00E277D9" w:rsidRPr="00742E2D">
        <w:rPr>
          <w:b/>
          <w:color w:val="FF0000"/>
          <w:sz w:val="24"/>
          <w:szCs w:val="24"/>
          <w:u w:val="single"/>
        </w:rPr>
        <w:t>) Violencia mediática contra las mujeres</w:t>
      </w:r>
      <w:r w:rsidR="00E277D9" w:rsidRPr="00E277D9">
        <w:rPr>
          <w:sz w:val="24"/>
          <w:szCs w:val="24"/>
        </w:rPr>
        <w:t>: aquella publicación o difusión de mensajes e imágenes estereotipados a través de cualquier medio masivo de comunicación,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desigualdad de trato o construya patrones socioculturales reproductores de la desigualdad o generadores de violencia contra las mujeres.</w:t>
      </w:r>
    </w:p>
    <w:p w14:paraId="4572FFCE" w14:textId="77777777" w:rsidR="0010121D" w:rsidRDefault="0010121D" w:rsidP="0010121D">
      <w:pPr>
        <w:jc w:val="both"/>
        <w:rPr>
          <w:b/>
          <w:sz w:val="24"/>
          <w:szCs w:val="24"/>
          <w:u w:val="single"/>
        </w:rPr>
      </w:pPr>
    </w:p>
    <w:p w14:paraId="67CC6783" w14:textId="77777777" w:rsidR="00ED0A18" w:rsidRPr="00B336BB" w:rsidRDefault="00ED0A18" w:rsidP="000A1615">
      <w:pPr>
        <w:jc w:val="both"/>
        <w:rPr>
          <w:sz w:val="24"/>
          <w:szCs w:val="24"/>
        </w:rPr>
      </w:pPr>
    </w:p>
    <w:sectPr w:rsidR="00ED0A18" w:rsidRPr="00B336BB" w:rsidSect="00B336BB">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36"/>
    <w:rsid w:val="00053CDE"/>
    <w:rsid w:val="000A1615"/>
    <w:rsid w:val="0010121D"/>
    <w:rsid w:val="001E5021"/>
    <w:rsid w:val="00250169"/>
    <w:rsid w:val="00261CFC"/>
    <w:rsid w:val="003213BC"/>
    <w:rsid w:val="00363CFE"/>
    <w:rsid w:val="0039486B"/>
    <w:rsid w:val="003A5DAD"/>
    <w:rsid w:val="003D423A"/>
    <w:rsid w:val="00574488"/>
    <w:rsid w:val="0057635E"/>
    <w:rsid w:val="005944C0"/>
    <w:rsid w:val="005C433C"/>
    <w:rsid w:val="006558A9"/>
    <w:rsid w:val="006B5048"/>
    <w:rsid w:val="006C5BC9"/>
    <w:rsid w:val="00742E2D"/>
    <w:rsid w:val="007459CE"/>
    <w:rsid w:val="007A66CA"/>
    <w:rsid w:val="007B56DD"/>
    <w:rsid w:val="008F31B5"/>
    <w:rsid w:val="009257E4"/>
    <w:rsid w:val="00A267BE"/>
    <w:rsid w:val="00A572CB"/>
    <w:rsid w:val="00A80B36"/>
    <w:rsid w:val="00A86DE4"/>
    <w:rsid w:val="00A95BB7"/>
    <w:rsid w:val="00B0453C"/>
    <w:rsid w:val="00B336BB"/>
    <w:rsid w:val="00C32BAC"/>
    <w:rsid w:val="00C41F75"/>
    <w:rsid w:val="00C83291"/>
    <w:rsid w:val="00C90336"/>
    <w:rsid w:val="00E277D9"/>
    <w:rsid w:val="00E4014C"/>
    <w:rsid w:val="00E83211"/>
    <w:rsid w:val="00ED0A18"/>
    <w:rsid w:val="00EF795E"/>
    <w:rsid w:val="00F004E4"/>
    <w:rsid w:val="00F151F7"/>
    <w:rsid w:val="00F24242"/>
    <w:rsid w:val="00F70C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9B6F"/>
  <w15:docId w15:val="{259505F9-2402-4C07-BE65-73259255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2927</Words>
  <Characters>16104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miguelangel barrios</dc:creator>
  <cp:keywords/>
  <dc:description/>
  <cp:lastModifiedBy>miguelangel barrios</cp:lastModifiedBy>
  <cp:revision>38</cp:revision>
  <dcterms:created xsi:type="dcterms:W3CDTF">2020-04-13T00:17:00Z</dcterms:created>
  <dcterms:modified xsi:type="dcterms:W3CDTF">2024-10-07T14:31:00Z</dcterms:modified>
</cp:coreProperties>
</file>