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D0E0" w14:textId="0CBF59F5" w:rsidR="00923958" w:rsidRPr="00923958" w:rsidRDefault="00923958" w:rsidP="00923958">
      <w:pPr>
        <w:spacing w:before="32" w:after="0" w:line="360" w:lineRule="auto"/>
        <w:ind w:left="343" w:right="202"/>
        <w:jc w:val="both"/>
        <w:rPr>
          <w:rFonts w:ascii="Arial" w:eastAsia="Times New Roman" w:hAnsi="Arial" w:cs="Arial"/>
          <w:sz w:val="20"/>
          <w:szCs w:val="20"/>
          <w:lang w:val="es-AR"/>
        </w:rPr>
      </w:pPr>
      <w:bookmarkStart w:id="0" w:name="_GoBack"/>
      <w:bookmarkEnd w:id="0"/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 xml:space="preserve">ANEXO IV.     Modelo del </w:t>
      </w:r>
      <w:r w:rsidRPr="00C647BB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Plan de</w:t>
      </w: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 xml:space="preserve"> Trabajo </w:t>
      </w:r>
      <w:r w:rsidRPr="00C647BB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Personalizado de</w:t>
      </w: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 xml:space="preserve"> la Modalidad</w:t>
      </w:r>
      <w:r w:rsidRPr="00C647BB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 xml:space="preserve"> </w:t>
      </w: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Educativa</w:t>
      </w:r>
      <w:r w:rsidRPr="00C647BB">
        <w:rPr>
          <w:rFonts w:ascii="Arial" w:eastAsia="Times New Roman" w:hAnsi="Arial" w:cs="Arial"/>
          <w:sz w:val="20"/>
          <w:szCs w:val="20"/>
          <w:lang w:val="es-AR"/>
        </w:rPr>
        <w:t xml:space="preserve">: </w:t>
      </w: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Domiciliaria y Hospitalaria</w:t>
      </w:r>
    </w:p>
    <w:p w14:paraId="6F60FE35" w14:textId="77777777" w:rsidR="00923958" w:rsidRPr="00923958" w:rsidRDefault="00923958" w:rsidP="00923958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AR"/>
        </w:rPr>
      </w:pPr>
    </w:p>
    <w:p w14:paraId="7705397A" w14:textId="77777777" w:rsidR="00923958" w:rsidRPr="00923958" w:rsidRDefault="00923958" w:rsidP="00923958">
      <w:pPr>
        <w:spacing w:after="0" w:line="360" w:lineRule="auto"/>
        <w:ind w:left="262" w:right="79"/>
        <w:jc w:val="both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Teniendo en cuenta las particularidades que atraviesa un estudiante en situación de enfermedad: el contexto (casa familiar; hospital u otros espacios), las condiciones de trabajo, la distribución de tiempo y los espacio, se debe tener en cuenta diversos criterios para la propuesta didáctica ajustada a la situación particular, por lo tanto, es primordial: </w:t>
      </w:r>
    </w:p>
    <w:p w14:paraId="1E7AF1D6" w14:textId="47D28BEE" w:rsidR="00923958" w:rsidRPr="00923958" w:rsidRDefault="00923958" w:rsidP="00923958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AR"/>
        </w:rPr>
      </w:pPr>
    </w:p>
    <w:p w14:paraId="6D9C6399" w14:textId="77777777" w:rsidR="00923958" w:rsidRPr="00923958" w:rsidRDefault="00923958" w:rsidP="00923958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Identificar las particularidades de la situación, atendiendo a las posibilidades y limitaciones que la situación de enfermedad genera en el desempeño del estudiante.</w:t>
      </w:r>
    </w:p>
    <w:p w14:paraId="23A5E204" w14:textId="77777777" w:rsidR="00923958" w:rsidRPr="00923958" w:rsidRDefault="00923958" w:rsidP="00923958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Mantener una continua comunicación con el docente de la escuela de referencia, que compartirá los temas que su grupo/clase trabajará, de qué manera serán abordados y cómo serán evaluados.</w:t>
      </w:r>
    </w:p>
    <w:p w14:paraId="2DDC69A1" w14:textId="2FF59874" w:rsidR="00923958" w:rsidRPr="00923958" w:rsidRDefault="00923958" w:rsidP="00923958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 xml:space="preserve">Diseñar el plan de trabajo en el marco de una “responsabilidad compartida” con la escuela de referencia del estudiante. Dicha propuesta de enseñanza se ajustará y/o transformará en relación a algunos aspectos de las actividades propuestas (recursos utilizados, </w:t>
      </w:r>
      <w:r w:rsidRPr="00C647BB">
        <w:rPr>
          <w:rFonts w:ascii="Arial" w:eastAsia="Times New Roman" w:hAnsi="Arial" w:cs="Arial"/>
          <w:color w:val="000000"/>
          <w:sz w:val="20"/>
          <w:szCs w:val="20"/>
          <w:lang w:val="es-AR"/>
        </w:rPr>
        <w:t>duración, metodología</w:t>
      </w: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), pero no sobre los objetivos y contenidos de aprendizaje que siguen siendo los mismos del grupo escolar al que pertenece el estudiante en situación de enfermedad, promoviendo de esta manera los aprendizajes esperados.</w:t>
      </w:r>
    </w:p>
    <w:p w14:paraId="7BCD0579" w14:textId="34F528A7" w:rsidR="00923958" w:rsidRPr="00923958" w:rsidRDefault="00923958" w:rsidP="00923958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 xml:space="preserve">Toda planificación o propuesta didáctica deberá ser pensada con la suficiente flexibilidad para favorecer su mejor desarrollo en el </w:t>
      </w:r>
      <w:r w:rsidRPr="00C647BB">
        <w:rPr>
          <w:rFonts w:ascii="Arial" w:eastAsia="Times New Roman" w:hAnsi="Arial" w:cs="Arial"/>
          <w:color w:val="000000"/>
          <w:sz w:val="20"/>
          <w:szCs w:val="20"/>
          <w:lang w:val="es-AR"/>
        </w:rPr>
        <w:t>estudiante, la</w:t>
      </w: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 xml:space="preserve"> misma estará enmarcada en el Diseño Curricular del Nivel Educativo, que sea parte de los NAP. </w:t>
      </w:r>
    </w:p>
    <w:p w14:paraId="0357F7CF" w14:textId="77777777" w:rsidR="00923958" w:rsidRPr="00923958" w:rsidRDefault="00923958" w:rsidP="00923958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AR"/>
        </w:rPr>
      </w:pPr>
    </w:p>
    <w:p w14:paraId="59045474" w14:textId="2F9B01BB" w:rsidR="00923958" w:rsidRPr="00C647BB" w:rsidRDefault="00923958" w:rsidP="00C647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En función al plan de trabajo compartido con la escuela de referencia, se diseñará la propuesta que podrá ser de fortalecimiento de los contenidos desarrollados, o bien, avanzar en la construcción de nuevos saberes. </w:t>
      </w:r>
    </w:p>
    <w:p w14:paraId="365F3A94" w14:textId="77777777" w:rsidR="00923958" w:rsidRPr="00923958" w:rsidRDefault="00923958" w:rsidP="00923958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AR"/>
        </w:rPr>
      </w:pPr>
    </w:p>
    <w:p w14:paraId="2E69D9DD" w14:textId="77777777" w:rsidR="00923958" w:rsidRPr="00923958" w:rsidRDefault="00923958" w:rsidP="0092395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Según el Plan, el docente domiciliario y/o hospitalario, debe considerar la siguiente estructura: </w:t>
      </w:r>
    </w:p>
    <w:p w14:paraId="2DD7CB41" w14:textId="77777777" w:rsidR="00923958" w:rsidRPr="00923958" w:rsidRDefault="00923958" w:rsidP="00923958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AR"/>
        </w:rPr>
      </w:pPr>
    </w:p>
    <w:p w14:paraId="4A9D3988" w14:textId="77777777" w:rsidR="00923958" w:rsidRPr="00923958" w:rsidRDefault="00923958" w:rsidP="00923958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PROPUESTAS A CORTO PLAZO (hasta 15 días)</w:t>
      </w:r>
    </w:p>
    <w:p w14:paraId="0CB4E3BC" w14:textId="77777777" w:rsidR="00923958" w:rsidRPr="00923958" w:rsidRDefault="00923958" w:rsidP="00923958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 </w:t>
      </w:r>
    </w:p>
    <w:p w14:paraId="6F559D98" w14:textId="3AAE6217" w:rsidR="00923958" w:rsidRPr="00923958" w:rsidRDefault="00923958" w:rsidP="00923958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Secuencia Didáctica </w:t>
      </w:r>
    </w:p>
    <w:p w14:paraId="428BD2F8" w14:textId="77777777" w:rsidR="00923958" w:rsidRPr="00923958" w:rsidRDefault="00923958" w:rsidP="0092395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Datos generales del estudiante/docente.</w:t>
      </w:r>
    </w:p>
    <w:p w14:paraId="09294C96" w14:textId="77777777" w:rsidR="00923958" w:rsidRPr="00923958" w:rsidRDefault="00923958" w:rsidP="0092395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Objetivos específicos.</w:t>
      </w:r>
    </w:p>
    <w:p w14:paraId="106BDDD4" w14:textId="77777777" w:rsidR="00923958" w:rsidRPr="00923958" w:rsidRDefault="00923958" w:rsidP="0092395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Contenidos.</w:t>
      </w:r>
    </w:p>
    <w:p w14:paraId="1529BE7F" w14:textId="77777777" w:rsidR="00923958" w:rsidRPr="00923958" w:rsidRDefault="00923958" w:rsidP="0092395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lastRenderedPageBreak/>
        <w:t>Tiempo.</w:t>
      </w:r>
    </w:p>
    <w:p w14:paraId="7D7DD59D" w14:textId="77777777" w:rsidR="00923958" w:rsidRPr="00923958" w:rsidRDefault="00923958" w:rsidP="0092395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Actividades de inicio; desarrollo; cierre.</w:t>
      </w:r>
    </w:p>
    <w:p w14:paraId="5F78F32D" w14:textId="77777777" w:rsidR="00923958" w:rsidRPr="00923958" w:rsidRDefault="00923958" w:rsidP="0092395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Estrategias metodológicas. </w:t>
      </w:r>
    </w:p>
    <w:p w14:paraId="3E15EB07" w14:textId="77777777" w:rsidR="00923958" w:rsidRPr="00923958" w:rsidRDefault="00923958" w:rsidP="0092395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Recursos y materiales.</w:t>
      </w:r>
    </w:p>
    <w:p w14:paraId="69E631AC" w14:textId="77777777" w:rsidR="00923958" w:rsidRPr="00923958" w:rsidRDefault="00923958" w:rsidP="0092395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En aquellas situaciones que ameriten la evaluación, tener en cuenta los siguientes ítems: </w:t>
      </w:r>
    </w:p>
    <w:p w14:paraId="3F0C9449" w14:textId="77777777" w:rsidR="00923958" w:rsidRPr="00923958" w:rsidRDefault="00923958" w:rsidP="00923958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Criterios de evaluación. </w:t>
      </w:r>
    </w:p>
    <w:p w14:paraId="3240C130" w14:textId="6B2E3C67" w:rsidR="00923958" w:rsidRPr="00923958" w:rsidRDefault="00923958" w:rsidP="00923958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Evaluación.</w:t>
      </w:r>
      <w:r w:rsidRPr="00923958">
        <w:rPr>
          <w:rFonts w:ascii="Arial" w:eastAsia="Times New Roman" w:hAnsi="Arial" w:cs="Arial"/>
          <w:sz w:val="20"/>
          <w:szCs w:val="20"/>
          <w:lang w:val="es-AR"/>
        </w:rPr>
        <w:br/>
      </w:r>
    </w:p>
    <w:p w14:paraId="79401FA8" w14:textId="77777777" w:rsidR="00923958" w:rsidRPr="00923958" w:rsidRDefault="00923958" w:rsidP="00923958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PROPUESTAS A LARGO PLAZO (Desde los 15 días en adelante)  </w:t>
      </w:r>
    </w:p>
    <w:p w14:paraId="2C0B6C57" w14:textId="77777777" w:rsidR="00923958" w:rsidRPr="00923958" w:rsidRDefault="00923958" w:rsidP="00923958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AR"/>
        </w:rPr>
      </w:pPr>
    </w:p>
    <w:p w14:paraId="4D480645" w14:textId="77777777" w:rsidR="00923958" w:rsidRPr="00923958" w:rsidRDefault="00923958" w:rsidP="0092395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b/>
          <w:bCs/>
          <w:color w:val="000000"/>
          <w:sz w:val="20"/>
          <w:szCs w:val="20"/>
          <w:lang w:val="es-AR"/>
        </w:rPr>
        <w:t>Proyectos interdisciplinarios:</w:t>
      </w:r>
    </w:p>
    <w:p w14:paraId="5F25558A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Titulo.</w:t>
      </w:r>
    </w:p>
    <w:p w14:paraId="364F6C1F" w14:textId="0371A608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Fundamentación (relevamiento de la información y aspectos que encuadran el trabajo, ¿</w:t>
      </w:r>
      <w:r w:rsidRPr="00C647BB">
        <w:rPr>
          <w:rFonts w:ascii="Arial" w:eastAsia="Times New Roman" w:hAnsi="Arial" w:cs="Arial"/>
          <w:color w:val="000000"/>
          <w:sz w:val="20"/>
          <w:szCs w:val="20"/>
          <w:lang w:val="es-AR"/>
        </w:rPr>
        <w:t>por qué</w:t>
      </w: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? ¿Para qué?).</w:t>
      </w:r>
    </w:p>
    <w:p w14:paraId="1FF3A4B3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Objetivos generales (1 uno); objetivos específicos (2 a 3).</w:t>
      </w:r>
    </w:p>
    <w:p w14:paraId="61022CC9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Contenidos.</w:t>
      </w:r>
    </w:p>
    <w:p w14:paraId="2B7CF8FB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Propuestas de actividades.</w:t>
      </w:r>
    </w:p>
    <w:p w14:paraId="7468867A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Estrategias metodológicas. </w:t>
      </w:r>
    </w:p>
    <w:p w14:paraId="68FBF998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Recursos y materiales</w:t>
      </w:r>
    </w:p>
    <w:p w14:paraId="25A31F0D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Tiempo de duración estimado.</w:t>
      </w:r>
    </w:p>
    <w:p w14:paraId="7DEAFF99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Criterios de evaluación.</w:t>
      </w:r>
    </w:p>
    <w:p w14:paraId="3B5C9488" w14:textId="77777777" w:rsidR="00923958" w:rsidRPr="00923958" w:rsidRDefault="00923958" w:rsidP="00923958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AR"/>
        </w:rPr>
      </w:pPr>
      <w:r w:rsidRPr="00923958">
        <w:rPr>
          <w:rFonts w:ascii="Arial" w:eastAsia="Times New Roman" w:hAnsi="Arial" w:cs="Arial"/>
          <w:color w:val="000000"/>
          <w:sz w:val="20"/>
          <w:szCs w:val="20"/>
          <w:lang w:val="es-AR"/>
        </w:rPr>
        <w:t>Evaluación. </w:t>
      </w:r>
    </w:p>
    <w:p w14:paraId="31D2D024" w14:textId="77777777" w:rsidR="00F57658" w:rsidRPr="00C647BB" w:rsidRDefault="00F57658" w:rsidP="0092395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F57658" w:rsidRPr="00C647BB">
      <w:headerReference w:type="default" r:id="rId7"/>
      <w:footerReference w:type="default" r:id="rId8"/>
      <w:pgSz w:w="11906" w:h="16838"/>
      <w:pgMar w:top="2849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86AC1" w14:textId="77777777" w:rsidR="00C72AEA" w:rsidRDefault="00C72AEA">
      <w:pPr>
        <w:spacing w:after="0" w:line="240" w:lineRule="auto"/>
      </w:pPr>
      <w:r>
        <w:separator/>
      </w:r>
    </w:p>
  </w:endnote>
  <w:endnote w:type="continuationSeparator" w:id="0">
    <w:p w14:paraId="1A091CC3" w14:textId="77777777" w:rsidR="00C72AEA" w:rsidRDefault="00C7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D01FD" w14:textId="77777777" w:rsidR="00F57658" w:rsidRDefault="00E47E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mallCaps/>
        <w:color w:val="000000"/>
      </w:rPr>
    </w:pPr>
    <w:r>
      <w:rPr>
        <w:smallCaps/>
        <w:color w:val="000000"/>
      </w:rPr>
      <w:fldChar w:fldCharType="begin"/>
    </w:r>
    <w:r>
      <w:rPr>
        <w:smallCaps/>
        <w:color w:val="000000"/>
      </w:rPr>
      <w:instrText>PAGE</w:instrText>
    </w:r>
    <w:r>
      <w:rPr>
        <w:smallCaps/>
        <w:color w:val="000000"/>
      </w:rPr>
      <w:fldChar w:fldCharType="separate"/>
    </w:r>
    <w:r>
      <w:rPr>
        <w:smallCaps/>
        <w:noProof/>
        <w:color w:val="000000"/>
      </w:rPr>
      <w:t>2</w:t>
    </w:r>
    <w:r>
      <w:rPr>
        <w:smallCaps/>
        <w:color w:val="000000"/>
      </w:rPr>
      <w:fldChar w:fldCharType="end"/>
    </w:r>
  </w:p>
  <w:p w14:paraId="0772004F" w14:textId="77777777" w:rsidR="00F57658" w:rsidRDefault="00F576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15080" w14:textId="77777777" w:rsidR="00C72AEA" w:rsidRDefault="00C72AEA">
      <w:pPr>
        <w:spacing w:after="0" w:line="240" w:lineRule="auto"/>
      </w:pPr>
      <w:r>
        <w:separator/>
      </w:r>
    </w:p>
  </w:footnote>
  <w:footnote w:type="continuationSeparator" w:id="0">
    <w:p w14:paraId="674F9221" w14:textId="77777777" w:rsidR="00C72AEA" w:rsidRDefault="00C7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B2EE6" w14:textId="77777777" w:rsidR="00F57658" w:rsidRDefault="00F576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5B3309A" w14:textId="1680C50B" w:rsidR="00F57658" w:rsidRDefault="00C647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anchor distT="0" distB="0" distL="114300" distR="114300" simplePos="0" relativeHeight="251659264" behindDoc="0" locked="0" layoutInCell="1" hidden="0" allowOverlap="1" wp14:anchorId="32DB5F84" wp14:editId="548DF3D9">
          <wp:simplePos x="0" y="0"/>
          <wp:positionH relativeFrom="margin">
            <wp:posOffset>-238125</wp:posOffset>
          </wp:positionH>
          <wp:positionV relativeFrom="topMargin">
            <wp:posOffset>800735</wp:posOffset>
          </wp:positionV>
          <wp:extent cx="1330960" cy="6286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0000" t="40541"/>
                  <a:stretch>
                    <a:fillRect/>
                  </a:stretch>
                </pic:blipFill>
                <pic:spPr>
                  <a:xfrm>
                    <a:off x="0" y="0"/>
                    <a:ext cx="133096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5C7850" w14:textId="1C3650A5" w:rsidR="00F57658" w:rsidRDefault="00C647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1AFD866" wp14:editId="35649C24">
              <wp:simplePos x="0" y="0"/>
              <wp:positionH relativeFrom="column">
                <wp:posOffset>1428750</wp:posOffset>
              </wp:positionH>
              <wp:positionV relativeFrom="paragraph">
                <wp:posOffset>9525</wp:posOffset>
              </wp:positionV>
              <wp:extent cx="2600325" cy="723900"/>
              <wp:effectExtent l="0" t="0" r="0" b="0"/>
              <wp:wrapNone/>
              <wp:docPr id="9" name="Forma libre: form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325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0800" h="714375" extrusionOk="0">
                            <a:moveTo>
                              <a:pt x="0" y="0"/>
                            </a:moveTo>
                            <a:lnTo>
                              <a:pt x="0" y="714375"/>
                            </a:lnTo>
                            <a:lnTo>
                              <a:pt x="2590800" y="714375"/>
                            </a:lnTo>
                            <a:lnTo>
                              <a:pt x="25908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E44CB8" w14:textId="77777777" w:rsidR="00C647BB" w:rsidRDefault="00C647BB" w:rsidP="00C647B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i/>
                              <w:color w:val="000000"/>
                              <w:sz w:val="20"/>
                            </w:rPr>
                            <w:t>Coordinación de Educación Domiciliaria y Hospitalaria</w:t>
                          </w:r>
                        </w:p>
                        <w:p w14:paraId="205FDCDA" w14:textId="77777777" w:rsidR="00C647BB" w:rsidRDefault="00C647BB" w:rsidP="00C647B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i/>
                              <w:color w:val="000000"/>
                              <w:sz w:val="20"/>
                            </w:rPr>
                            <w:t xml:space="preserve">Ministerio de Educación 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AFD866" id="Forma libre: forma 9" o:spid="_x0000_s1026" style="position:absolute;margin-left:112.5pt;margin-top:.75pt;width:204.7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9080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" adj="-11796480,,5400" path="m,l,714375r2590800,l2590800,,,xe" stroked="f">
              <v:stroke joinstyle="miter"/>
              <v:formulas/>
              <v:path arrowok="t" o:extrusionok="f" o:connecttype="custom" textboxrect="0,0,2590800,714375"/>
              <v:textbox inset="7pt,3pt,7pt,3pt">
                <w:txbxContent>
                  <w:p w14:paraId="1BE44CB8" w14:textId="77777777" w:rsidR="00C647BB" w:rsidRDefault="00C647BB" w:rsidP="00C647BB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Georgia" w:eastAsia="Georgia" w:hAnsi="Georgia" w:cs="Georgia"/>
                        <w:b/>
                        <w:i/>
                        <w:color w:val="000000"/>
                        <w:sz w:val="20"/>
                      </w:rPr>
                      <w:t>Coordinación de Educación Domiciliaria y Hospitalaria</w:t>
                    </w:r>
                  </w:p>
                  <w:p w14:paraId="205FDCDA" w14:textId="77777777" w:rsidR="00C647BB" w:rsidRDefault="00C647BB" w:rsidP="00C647BB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Georgia" w:eastAsia="Georgia" w:hAnsi="Georgia" w:cs="Georgia"/>
                        <w:b/>
                        <w:i/>
                        <w:color w:val="000000"/>
                        <w:sz w:val="20"/>
                      </w:rPr>
                      <w:t xml:space="preserve">Ministerio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C3AD4FE" wp14:editId="6CD87984">
              <wp:simplePos x="0" y="0"/>
              <wp:positionH relativeFrom="page">
                <wp:align>right</wp:align>
              </wp:positionH>
              <wp:positionV relativeFrom="paragraph">
                <wp:posOffset>266700</wp:posOffset>
              </wp:positionV>
              <wp:extent cx="2553970" cy="334645"/>
              <wp:effectExtent l="0" t="0" r="0" b="8255"/>
              <wp:wrapSquare wrapText="bothSides" distT="0" distB="0" distL="114300" distR="114300"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3970" cy="3346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4445" h="325120" extrusionOk="0">
                            <a:moveTo>
                              <a:pt x="0" y="0"/>
                            </a:moveTo>
                            <a:lnTo>
                              <a:pt x="0" y="325120"/>
                            </a:lnTo>
                            <a:lnTo>
                              <a:pt x="2544445" y="325120"/>
                            </a:lnTo>
                            <a:lnTo>
                              <a:pt x="254444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CBB21B" w14:textId="77777777" w:rsidR="00C647BB" w:rsidRDefault="00C647BB" w:rsidP="00C647B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0000"/>
                              <w:sz w:val="20"/>
                            </w:rPr>
                            <w:t>“1983-2023 – 40 AÑOS DE DEMOCRACIA”</w:t>
                          </w:r>
                        </w:p>
                      </w:txbxContent>
                    </wps:txbx>
                    <wps:bodyPr spcFirstLastPara="1" wrap="square" lIns="88900" tIns="45700" rIns="8890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C3AD4FE" id="Forma libre: forma 8" o:spid="_x0000_s1027" style="position:absolute;margin-left:149.9pt;margin-top:21pt;width:201.1pt;height:26.3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544445,325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" adj="-11796480,,5400" path="m,l,325120r2544445,l2544445,,,xe" stroked="f">
              <v:stroke joinstyle="miter"/>
              <v:formulas/>
              <v:path arrowok="t" o:extrusionok="f" o:connecttype="custom" textboxrect="0,0,2544445,325120"/>
              <v:textbox inset="7pt,1.2694mm,7pt,1.2694mm">
                <w:txbxContent>
                  <w:p w14:paraId="71CBB21B" w14:textId="77777777" w:rsidR="00C647BB" w:rsidRDefault="00C647BB" w:rsidP="00C647BB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b/>
                        <w:i/>
                        <w:color w:val="000000"/>
                        <w:sz w:val="20"/>
                      </w:rPr>
                      <w:t>“1983-2023 – 40 AÑOS DE DEMOCRACIA”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color w:val="000000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327B"/>
    <w:multiLevelType w:val="multilevel"/>
    <w:tmpl w:val="9CAAB94A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E7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241C0B"/>
    <w:multiLevelType w:val="multilevel"/>
    <w:tmpl w:val="037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E4E22"/>
    <w:multiLevelType w:val="multilevel"/>
    <w:tmpl w:val="860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33EFB"/>
    <w:multiLevelType w:val="multilevel"/>
    <w:tmpl w:val="A7A84616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E7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6634C58"/>
    <w:multiLevelType w:val="multilevel"/>
    <w:tmpl w:val="3A64A0D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E7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A3F501E"/>
    <w:multiLevelType w:val="multilevel"/>
    <w:tmpl w:val="AA18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C7B87"/>
    <w:multiLevelType w:val="multilevel"/>
    <w:tmpl w:val="680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8"/>
    <w:rsid w:val="00923958"/>
    <w:rsid w:val="00976628"/>
    <w:rsid w:val="00C647BB"/>
    <w:rsid w:val="00C72AEA"/>
    <w:rsid w:val="00E47E94"/>
    <w:rsid w:val="00F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5D7D2"/>
  <w15:docId w15:val="{16ECFF6F-9EB4-4B1D-8BC4-51EDF7EC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2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92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58"/>
  </w:style>
  <w:style w:type="paragraph" w:styleId="Piedepgina">
    <w:name w:val="footer"/>
    <w:basedOn w:val="Normal"/>
    <w:link w:val="PiedepginaCar"/>
    <w:uiPriority w:val="99"/>
    <w:unhideWhenUsed/>
    <w:rsid w:val="0092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EEspecial</dc:creator>
  <cp:lastModifiedBy>Norma Andrea Peralta</cp:lastModifiedBy>
  <cp:revision>2</cp:revision>
  <dcterms:created xsi:type="dcterms:W3CDTF">2023-05-21T13:47:00Z</dcterms:created>
  <dcterms:modified xsi:type="dcterms:W3CDTF">2023-05-21T13:47:00Z</dcterms:modified>
</cp:coreProperties>
</file>