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B78" w:rsidRDefault="00E86A8E">
      <w:r w:rsidRPr="00E86A8E">
        <w:rPr>
          <w:u w:val="single"/>
        </w:rPr>
        <w:t>Curso:</w:t>
      </w:r>
      <w:r>
        <w:t xml:space="preserve"> 3º año</w:t>
      </w:r>
    </w:p>
    <w:p w:rsidR="00E86A8E" w:rsidRPr="00E86A8E" w:rsidRDefault="00E86A8E">
      <w:pPr>
        <w:rPr>
          <w:u w:val="single"/>
        </w:rPr>
      </w:pPr>
      <w:r w:rsidRPr="00E86A8E">
        <w:rPr>
          <w:u w:val="single"/>
        </w:rPr>
        <w:t>Temario elaborado por los profesores:</w:t>
      </w:r>
    </w:p>
    <w:p w:rsidR="006B5C3D" w:rsidRDefault="00E86A8E" w:rsidP="00E86A8E">
      <w:pPr>
        <w:pStyle w:val="Prrafodelista"/>
        <w:numPr>
          <w:ilvl w:val="0"/>
          <w:numId w:val="1"/>
        </w:numPr>
        <w:spacing w:line="240" w:lineRule="auto"/>
        <w:jc w:val="both"/>
        <w:rPr>
          <w:rFonts w:cstheme="minorHAnsi"/>
        </w:rPr>
      </w:pPr>
      <w:r w:rsidRPr="00E86A8E">
        <w:rPr>
          <w:rFonts w:cstheme="minorHAnsi"/>
        </w:rPr>
        <w:t>El territorio argentino. Atributos</w:t>
      </w:r>
      <w:r>
        <w:rPr>
          <w:rFonts w:cstheme="minorHAnsi"/>
        </w:rPr>
        <w:t>: forma, tamaño, extensión</w:t>
      </w:r>
      <w:r w:rsidRPr="00E86A8E">
        <w:rPr>
          <w:rFonts w:cstheme="minorHAnsi"/>
        </w:rPr>
        <w:t>.</w:t>
      </w:r>
    </w:p>
    <w:p w:rsidR="006B5C3D" w:rsidRDefault="00E86A8E" w:rsidP="00E86A8E">
      <w:pPr>
        <w:pStyle w:val="Prrafodelista"/>
        <w:numPr>
          <w:ilvl w:val="0"/>
          <w:numId w:val="1"/>
        </w:numPr>
        <w:spacing w:line="240" w:lineRule="auto"/>
        <w:jc w:val="both"/>
        <w:rPr>
          <w:rFonts w:cstheme="minorHAnsi"/>
        </w:rPr>
      </w:pPr>
      <w:r w:rsidRPr="00E86A8E">
        <w:rPr>
          <w:rFonts w:cstheme="minorHAnsi"/>
        </w:rPr>
        <w:t xml:space="preserve"> El relieve de nuestro país. </w:t>
      </w:r>
    </w:p>
    <w:p w:rsidR="006B5C3D" w:rsidRDefault="00E86A8E" w:rsidP="00E86A8E">
      <w:pPr>
        <w:pStyle w:val="Prrafodelista"/>
        <w:numPr>
          <w:ilvl w:val="0"/>
          <w:numId w:val="1"/>
        </w:numPr>
        <w:spacing w:line="240" w:lineRule="auto"/>
        <w:jc w:val="both"/>
        <w:rPr>
          <w:rFonts w:cstheme="minorHAnsi"/>
        </w:rPr>
      </w:pPr>
      <w:r w:rsidRPr="00E86A8E">
        <w:rPr>
          <w:rFonts w:cstheme="minorHAnsi"/>
        </w:rPr>
        <w:t xml:space="preserve">Tipos de cuencas hidrográficas. </w:t>
      </w:r>
    </w:p>
    <w:p w:rsidR="00E86A8E" w:rsidRPr="00E86A8E" w:rsidRDefault="00E86A8E" w:rsidP="00E86A8E">
      <w:pPr>
        <w:pStyle w:val="Prrafodelista"/>
        <w:numPr>
          <w:ilvl w:val="0"/>
          <w:numId w:val="1"/>
        </w:numPr>
        <w:spacing w:line="240" w:lineRule="auto"/>
        <w:jc w:val="both"/>
        <w:rPr>
          <w:rFonts w:cstheme="minorHAnsi"/>
        </w:rPr>
      </w:pPr>
      <w:r w:rsidRPr="00E86A8E">
        <w:rPr>
          <w:rFonts w:cstheme="minorHAnsi"/>
        </w:rPr>
        <w:t xml:space="preserve">Estructura de la población Argentina. </w:t>
      </w:r>
      <w:r w:rsidR="006B5C3D" w:rsidRPr="00E86A8E">
        <w:rPr>
          <w:rFonts w:cstheme="minorHAnsi"/>
        </w:rPr>
        <w:t>La organización del territorio argentino.</w:t>
      </w:r>
    </w:p>
    <w:p w:rsidR="00E86A8E" w:rsidRPr="00E86A8E" w:rsidRDefault="00E86A8E" w:rsidP="00E86A8E">
      <w:pPr>
        <w:pStyle w:val="Prrafodelista"/>
        <w:numPr>
          <w:ilvl w:val="0"/>
          <w:numId w:val="1"/>
        </w:numPr>
        <w:spacing w:line="240" w:lineRule="auto"/>
        <w:jc w:val="both"/>
        <w:rPr>
          <w:rFonts w:cstheme="minorHAnsi"/>
        </w:rPr>
      </w:pPr>
      <w:r w:rsidRPr="00E86A8E">
        <w:rPr>
          <w:rFonts w:cstheme="minorHAnsi"/>
        </w:rPr>
        <w:t>Los espacios terrestres. Aéreos y marítimos.</w:t>
      </w:r>
      <w:r>
        <w:rPr>
          <w:rFonts w:cstheme="minorHAnsi"/>
        </w:rPr>
        <w:t xml:space="preserve"> </w:t>
      </w:r>
    </w:p>
    <w:p w:rsidR="00E86A8E" w:rsidRDefault="000552B9" w:rsidP="00E86A8E">
      <w:pPr>
        <w:pStyle w:val="Prrafodelista"/>
        <w:numPr>
          <w:ilvl w:val="0"/>
          <w:numId w:val="1"/>
        </w:numPr>
        <w:spacing w:line="240" w:lineRule="auto"/>
        <w:jc w:val="both"/>
        <w:rPr>
          <w:rFonts w:cstheme="minorHAnsi"/>
        </w:rPr>
      </w:pPr>
      <w:r>
        <w:rPr>
          <w:rFonts w:cstheme="minorHAnsi"/>
        </w:rPr>
        <w:t>MERCOSUR.</w:t>
      </w:r>
    </w:p>
    <w:p w:rsidR="000552B9" w:rsidRDefault="000552B9" w:rsidP="000552B9">
      <w:pPr>
        <w:ind w:left="414"/>
      </w:pPr>
      <w:r w:rsidRPr="000552B9">
        <w:rPr>
          <w:u w:val="single"/>
        </w:rPr>
        <w:t>Bibliografía recomendada</w:t>
      </w:r>
      <w:r>
        <w:t>:</w:t>
      </w:r>
    </w:p>
    <w:p w:rsidR="000552B9" w:rsidRDefault="000552B9" w:rsidP="0016271F">
      <w:pPr>
        <w:pStyle w:val="Prrafodelista"/>
        <w:ind w:left="774"/>
      </w:pPr>
      <w:r>
        <w:t>Arzeno, Mariana</w:t>
      </w:r>
      <w:r w:rsidR="0016271F">
        <w:t xml:space="preserve"> B. </w:t>
      </w:r>
      <w:r>
        <w:t xml:space="preserve"> y otros “Geografía de la Argentina. </w:t>
      </w:r>
      <w:r w:rsidRPr="000552B9">
        <w:rPr>
          <w:i/>
        </w:rPr>
        <w:t>Saberes clave</w:t>
      </w:r>
      <w:r>
        <w:t>” (2010). Editorial Santillana. Buenos Aires.</w:t>
      </w:r>
    </w:p>
    <w:p w:rsidR="0016271F" w:rsidRDefault="0016271F" w:rsidP="0016271F">
      <w:pPr>
        <w:pStyle w:val="Prrafodelista"/>
        <w:ind w:left="774"/>
      </w:pPr>
    </w:p>
    <w:p w:rsidR="0016271F" w:rsidRPr="003A2B00" w:rsidRDefault="003A2B00" w:rsidP="0016271F">
      <w:pPr>
        <w:pStyle w:val="Prrafodelista"/>
        <w:ind w:left="774"/>
        <w:rPr>
          <w:i/>
          <w:u w:val="single"/>
        </w:rPr>
      </w:pPr>
      <w:r w:rsidRPr="003A2B00">
        <w:rPr>
          <w:i/>
          <w:u w:val="single"/>
        </w:rPr>
        <w:t xml:space="preserve">TECNICAS DE ESTUDIO </w:t>
      </w:r>
    </w:p>
    <w:p w:rsidR="003A2B00" w:rsidRPr="003A2B00" w:rsidRDefault="003A2B00" w:rsidP="003A2B00">
      <w:pPr>
        <w:pStyle w:val="NormalWeb"/>
        <w:shd w:val="clear" w:color="auto" w:fill="FFFFFF"/>
        <w:spacing w:before="0" w:beforeAutospacing="0" w:after="380" w:afterAutospacing="0" w:line="380" w:lineRule="atLeast"/>
        <w:jc w:val="both"/>
        <w:rPr>
          <w:rFonts w:asciiTheme="minorHAnsi" w:hAnsiTheme="minorHAnsi" w:cstheme="minorHAnsi"/>
          <w:sz w:val="22"/>
          <w:szCs w:val="22"/>
        </w:rPr>
      </w:pPr>
      <w:r w:rsidRPr="003A2B00">
        <w:rPr>
          <w:rStyle w:val="Textoennegrita"/>
          <w:rFonts w:asciiTheme="minorHAnsi" w:hAnsiTheme="minorHAnsi" w:cstheme="minorHAnsi"/>
          <w:sz w:val="22"/>
          <w:szCs w:val="22"/>
        </w:rPr>
        <w:t>1.</w:t>
      </w:r>
      <w:r>
        <w:rPr>
          <w:rStyle w:val="Textoennegrita"/>
          <w:rFonts w:asciiTheme="minorHAnsi" w:hAnsiTheme="minorHAnsi" w:cstheme="minorHAnsi"/>
          <w:sz w:val="22"/>
          <w:szCs w:val="22"/>
        </w:rPr>
        <w:t xml:space="preserve"> </w:t>
      </w:r>
      <w:r w:rsidRPr="003A2B00">
        <w:rPr>
          <w:rStyle w:val="Textoennegrita"/>
          <w:rFonts w:asciiTheme="minorHAnsi" w:hAnsiTheme="minorHAnsi" w:cstheme="minorHAnsi"/>
          <w:sz w:val="22"/>
          <w:szCs w:val="22"/>
        </w:rPr>
        <w:t>Subrayar</w:t>
      </w:r>
      <w:r>
        <w:rPr>
          <w:rFonts w:asciiTheme="minorHAnsi" w:hAnsiTheme="minorHAnsi" w:cstheme="minorHAnsi"/>
          <w:sz w:val="22"/>
          <w:szCs w:val="22"/>
        </w:rPr>
        <w:t xml:space="preserve">: </w:t>
      </w:r>
      <w:r w:rsidRPr="003A2B00">
        <w:rPr>
          <w:rFonts w:asciiTheme="minorHAnsi" w:hAnsiTheme="minorHAnsi" w:cstheme="minorHAnsi"/>
          <w:sz w:val="22"/>
          <w:szCs w:val="22"/>
        </w:rPr>
        <w:t>Subrayar la parte más importante del temario es una de las técnicas de aprendizaje más sencillas y conocidas. Se trata simplemente de </w:t>
      </w:r>
      <w:r w:rsidRPr="003A2B00">
        <w:rPr>
          <w:rStyle w:val="Textoennegrita"/>
          <w:rFonts w:asciiTheme="minorHAnsi" w:hAnsiTheme="minorHAnsi" w:cstheme="minorHAnsi"/>
          <w:sz w:val="22"/>
          <w:szCs w:val="22"/>
        </w:rPr>
        <w:t>destacar las partes más significativas del texto</w:t>
      </w:r>
      <w:r w:rsidRPr="003A2B00">
        <w:rPr>
          <w:rFonts w:asciiTheme="minorHAnsi" w:hAnsiTheme="minorHAnsi" w:cstheme="minorHAnsi"/>
          <w:sz w:val="22"/>
          <w:szCs w:val="22"/>
        </w:rPr>
        <w:t> usando distintos colores. Lo ideal es hacer primero una lectura comprensiva y subrayar lo más notable para, posteriormente, proceder al estudio.</w:t>
      </w:r>
    </w:p>
    <w:p w:rsidR="003A2B00" w:rsidRDefault="003A2B00" w:rsidP="003A2B00">
      <w:pPr>
        <w:pStyle w:val="NormalWeb"/>
        <w:shd w:val="clear" w:color="auto" w:fill="FFFFFF"/>
        <w:spacing w:before="0" w:beforeAutospacing="0" w:after="380" w:afterAutospacing="0" w:line="380" w:lineRule="atLeast"/>
        <w:jc w:val="both"/>
        <w:rPr>
          <w:rFonts w:asciiTheme="minorHAnsi" w:hAnsiTheme="minorHAnsi" w:cstheme="minorHAnsi"/>
          <w:sz w:val="22"/>
          <w:szCs w:val="22"/>
        </w:rPr>
      </w:pPr>
      <w:r w:rsidRPr="003A2B00">
        <w:rPr>
          <w:rStyle w:val="Textoennegrita"/>
          <w:rFonts w:asciiTheme="minorHAnsi" w:hAnsiTheme="minorHAnsi" w:cstheme="minorHAnsi"/>
          <w:sz w:val="22"/>
          <w:szCs w:val="22"/>
        </w:rPr>
        <w:t>2. Crear tus propios apuntes</w:t>
      </w:r>
      <w:r>
        <w:rPr>
          <w:rFonts w:asciiTheme="minorHAnsi" w:hAnsiTheme="minorHAnsi" w:cstheme="minorHAnsi"/>
          <w:sz w:val="22"/>
          <w:szCs w:val="22"/>
        </w:rPr>
        <w:t xml:space="preserve">: </w:t>
      </w:r>
      <w:r w:rsidRPr="003A2B00">
        <w:rPr>
          <w:rFonts w:asciiTheme="minorHAnsi" w:hAnsiTheme="minorHAnsi" w:cstheme="minorHAnsi"/>
          <w:sz w:val="22"/>
          <w:szCs w:val="22"/>
        </w:rPr>
        <w:t>Realizar apuntes es una de las </w:t>
      </w:r>
      <w:r w:rsidRPr="003A2B00">
        <w:rPr>
          <w:rStyle w:val="nfasis"/>
          <w:rFonts w:asciiTheme="minorHAnsi" w:hAnsiTheme="minorHAnsi" w:cstheme="minorHAnsi"/>
          <w:sz w:val="22"/>
          <w:szCs w:val="22"/>
        </w:rPr>
        <w:t>técnicas de estudio</w:t>
      </w:r>
      <w:r w:rsidRPr="003A2B00">
        <w:rPr>
          <w:rFonts w:asciiTheme="minorHAnsi" w:hAnsiTheme="minorHAnsi" w:cstheme="minorHAnsi"/>
          <w:sz w:val="22"/>
          <w:szCs w:val="22"/>
        </w:rPr>
        <w:t> más extendidas junto con subrayar. Se trata de </w:t>
      </w:r>
      <w:hyperlink r:id="rId7" w:tgtFrame="_blank" w:history="1">
        <w:r w:rsidRPr="003A2B00">
          <w:rPr>
            <w:rStyle w:val="Hipervnculo"/>
            <w:rFonts w:asciiTheme="minorHAnsi" w:hAnsiTheme="minorHAnsi" w:cstheme="minorHAnsi"/>
            <w:b/>
            <w:bCs/>
            <w:color w:val="auto"/>
            <w:sz w:val="22"/>
            <w:szCs w:val="22"/>
          </w:rPr>
          <w:t>resumir lo más destacable</w:t>
        </w:r>
      </w:hyperlink>
      <w:r w:rsidRPr="003A2B00">
        <w:rPr>
          <w:rFonts w:asciiTheme="minorHAnsi" w:hAnsiTheme="minorHAnsi" w:cstheme="minorHAnsi"/>
          <w:sz w:val="22"/>
          <w:szCs w:val="22"/>
        </w:rPr>
        <w:t xml:space="preserve"> con nuestras propias palabras para así recordarlo más fácilmente. En la mayoría de las ocasiones, la clave es ser capaz de resumir el contenido al máximo, pero sin dejar fuera ningún dato clave. A la hora de crear nuestros propios apuntes, podemos hacerlo al modo tradicional con lápiz o papel </w:t>
      </w:r>
      <w:r>
        <w:rPr>
          <w:rFonts w:asciiTheme="minorHAnsi" w:hAnsiTheme="minorHAnsi" w:cstheme="minorHAnsi"/>
          <w:sz w:val="22"/>
          <w:szCs w:val="22"/>
        </w:rPr>
        <w:t>en nuestras carpetas, esto te servirá de guía para luego fijar los conocimientos e ir a rendir.</w:t>
      </w:r>
    </w:p>
    <w:p w:rsidR="003A2B00" w:rsidRDefault="003A2B00" w:rsidP="003A2B00">
      <w:pPr>
        <w:pStyle w:val="NormalWeb"/>
        <w:shd w:val="clear" w:color="auto" w:fill="FFFFFF"/>
        <w:spacing w:before="0" w:beforeAutospacing="0" w:after="380" w:afterAutospacing="0" w:line="380" w:lineRule="atLeast"/>
        <w:jc w:val="both"/>
        <w:rPr>
          <w:rFonts w:asciiTheme="minorHAnsi" w:hAnsiTheme="minorHAnsi" w:cstheme="minorHAnsi"/>
          <w:sz w:val="22"/>
          <w:szCs w:val="22"/>
        </w:rPr>
      </w:pPr>
      <w:r w:rsidRPr="003A2B00">
        <w:rPr>
          <w:rStyle w:val="Textoennegrita"/>
          <w:rFonts w:asciiTheme="minorHAnsi" w:hAnsiTheme="minorHAnsi" w:cstheme="minorHAnsi"/>
          <w:sz w:val="22"/>
          <w:szCs w:val="22"/>
        </w:rPr>
        <w:t xml:space="preserve">3. Hacer mapas </w:t>
      </w:r>
      <w:r>
        <w:rPr>
          <w:rStyle w:val="Textoennegrita"/>
          <w:rFonts w:asciiTheme="minorHAnsi" w:hAnsiTheme="minorHAnsi" w:cstheme="minorHAnsi"/>
          <w:sz w:val="22"/>
          <w:szCs w:val="22"/>
        </w:rPr>
        <w:t>conceptuales</w:t>
      </w:r>
      <w:r>
        <w:rPr>
          <w:rFonts w:asciiTheme="minorHAnsi" w:hAnsiTheme="minorHAnsi" w:cstheme="minorHAnsi"/>
          <w:sz w:val="22"/>
          <w:szCs w:val="22"/>
        </w:rPr>
        <w:t xml:space="preserve">: </w:t>
      </w:r>
      <w:r w:rsidRPr="003A2B00">
        <w:rPr>
          <w:rFonts w:asciiTheme="minorHAnsi" w:hAnsiTheme="minorHAnsi" w:cstheme="minorHAnsi"/>
          <w:sz w:val="22"/>
          <w:szCs w:val="22"/>
        </w:rPr>
        <w:t>Otro clásico. </w:t>
      </w:r>
      <w:hyperlink r:id="rId8" w:tgtFrame="_blank" w:history="1">
        <w:r w:rsidRPr="003A2B00">
          <w:rPr>
            <w:rStyle w:val="nfasis"/>
            <w:rFonts w:asciiTheme="minorHAnsi" w:hAnsiTheme="minorHAnsi" w:cstheme="minorHAnsi"/>
            <w:b/>
            <w:bCs/>
            <w:sz w:val="22"/>
            <w:szCs w:val="22"/>
          </w:rPr>
          <w:t>Crear un mapa mental</w:t>
        </w:r>
      </w:hyperlink>
      <w:r w:rsidRPr="003A2B00">
        <w:rPr>
          <w:rStyle w:val="Textoennegrita"/>
          <w:rFonts w:asciiTheme="minorHAnsi" w:hAnsiTheme="minorHAnsi" w:cstheme="minorHAnsi"/>
          <w:sz w:val="22"/>
          <w:szCs w:val="22"/>
        </w:rPr>
        <w:t> </w:t>
      </w:r>
      <w:r w:rsidRPr="003A2B00">
        <w:rPr>
          <w:rFonts w:asciiTheme="minorHAnsi" w:hAnsiTheme="minorHAnsi" w:cstheme="minorHAnsi"/>
          <w:sz w:val="22"/>
          <w:szCs w:val="22"/>
        </w:rPr>
        <w:t xml:space="preserve">es la mejor manera para resumir y organizar nuestras ideas. Un buen mapa mental puede ahorrarnos muchas horas de estudio y consolidar nuestros </w:t>
      </w:r>
      <w:r>
        <w:rPr>
          <w:rFonts w:asciiTheme="minorHAnsi" w:hAnsiTheme="minorHAnsi" w:cstheme="minorHAnsi"/>
          <w:sz w:val="22"/>
          <w:szCs w:val="22"/>
        </w:rPr>
        <w:t>conocimientos de cara al examen</w:t>
      </w:r>
      <w:r w:rsidRPr="003A2B00">
        <w:rPr>
          <w:rFonts w:asciiTheme="minorHAnsi" w:hAnsiTheme="minorHAnsi" w:cstheme="minorHAnsi"/>
          <w:sz w:val="22"/>
          <w:szCs w:val="22"/>
        </w:rPr>
        <w:t>.</w:t>
      </w:r>
    </w:p>
    <w:p w:rsidR="003A2B00" w:rsidRPr="003A2B00" w:rsidRDefault="003A2B00" w:rsidP="003A2B00">
      <w:pPr>
        <w:pStyle w:val="NormalWeb"/>
        <w:shd w:val="clear" w:color="auto" w:fill="FFFFFF"/>
        <w:spacing w:before="0" w:beforeAutospacing="0" w:after="380" w:afterAutospacing="0" w:line="380" w:lineRule="atLeast"/>
        <w:jc w:val="both"/>
        <w:rPr>
          <w:rFonts w:asciiTheme="minorHAnsi" w:hAnsiTheme="minorHAnsi" w:cstheme="minorHAnsi"/>
          <w:color w:val="333333"/>
          <w:sz w:val="22"/>
          <w:szCs w:val="22"/>
        </w:rPr>
      </w:pPr>
      <w:r w:rsidRPr="003A2B00">
        <w:rPr>
          <w:rFonts w:asciiTheme="minorHAnsi" w:hAnsiTheme="minorHAnsi" w:cstheme="minorHAnsi"/>
          <w:b/>
          <w:sz w:val="22"/>
          <w:szCs w:val="22"/>
        </w:rPr>
        <w:t>4.</w:t>
      </w:r>
      <w:r>
        <w:rPr>
          <w:rFonts w:asciiTheme="minorHAnsi" w:hAnsiTheme="minorHAnsi" w:cstheme="minorHAnsi"/>
          <w:b/>
          <w:sz w:val="22"/>
          <w:szCs w:val="22"/>
        </w:rPr>
        <w:t xml:space="preserve"> </w:t>
      </w:r>
      <w:r>
        <w:rPr>
          <w:rStyle w:val="Textoennegrita"/>
          <w:rFonts w:ascii="Arial" w:hAnsi="Arial" w:cs="Arial"/>
          <w:color w:val="333333"/>
          <w:sz w:val="19"/>
          <w:szCs w:val="19"/>
        </w:rPr>
        <w:t> </w:t>
      </w:r>
      <w:r w:rsidRPr="003A2B00">
        <w:rPr>
          <w:rStyle w:val="Textoennegrita"/>
          <w:rFonts w:asciiTheme="minorHAnsi" w:hAnsiTheme="minorHAnsi" w:cstheme="minorHAnsi"/>
          <w:color w:val="333333"/>
          <w:sz w:val="22"/>
          <w:szCs w:val="22"/>
        </w:rPr>
        <w:t>Organizar el Estudio</w:t>
      </w:r>
      <w:r w:rsidRPr="003A2B00">
        <w:rPr>
          <w:rFonts w:asciiTheme="minorHAnsi" w:hAnsiTheme="minorHAnsi" w:cstheme="minorHAnsi"/>
          <w:color w:val="333333"/>
          <w:sz w:val="22"/>
          <w:szCs w:val="22"/>
        </w:rPr>
        <w:t>: Una de las técnicas de estudio más efectivas pero que a menudo pasamos por alto consiste “simplemente” en organizar nuestro estudio. Establecer un </w:t>
      </w:r>
      <w:r w:rsidRPr="003A2B00">
        <w:rPr>
          <w:rStyle w:val="nfasis"/>
          <w:rFonts w:asciiTheme="minorHAnsi" w:hAnsiTheme="minorHAnsi" w:cstheme="minorHAnsi"/>
          <w:color w:val="333333"/>
          <w:sz w:val="22"/>
          <w:szCs w:val="22"/>
        </w:rPr>
        <w:t>calendario de estudio</w:t>
      </w:r>
      <w:r w:rsidRPr="003A2B00">
        <w:rPr>
          <w:rFonts w:asciiTheme="minorHAnsi" w:hAnsiTheme="minorHAnsi" w:cstheme="minorHAnsi"/>
          <w:color w:val="333333"/>
          <w:sz w:val="22"/>
          <w:szCs w:val="22"/>
        </w:rPr>
        <w:t> teniendo en cuenta nuestros objetivos y el tiempo que tenemos disponible es el primer paso hacia el éxito.</w:t>
      </w:r>
    </w:p>
    <w:p w:rsidR="003A2B00" w:rsidRPr="0012468F" w:rsidRDefault="0012468F" w:rsidP="003A2B00">
      <w:pPr>
        <w:pStyle w:val="NormalWeb"/>
        <w:shd w:val="clear" w:color="auto" w:fill="FFFFFF"/>
        <w:spacing w:before="0" w:beforeAutospacing="0" w:after="380" w:afterAutospacing="0" w:line="380" w:lineRule="atLeast"/>
        <w:jc w:val="both"/>
        <w:rPr>
          <w:rFonts w:asciiTheme="minorHAnsi" w:hAnsiTheme="minorHAnsi" w:cstheme="minorHAnsi"/>
          <w:b/>
          <w:sz w:val="22"/>
          <w:szCs w:val="22"/>
        </w:rPr>
      </w:pPr>
      <w:r w:rsidRPr="0012468F">
        <w:rPr>
          <w:rFonts w:asciiTheme="minorHAnsi" w:hAnsiTheme="minorHAnsi" w:cstheme="minorHAnsi"/>
          <w:b/>
          <w:noProof/>
          <w:sz w:val="22"/>
          <w:szCs w:val="22"/>
          <w:lang w:eastAsia="en-US"/>
        </w:rPr>
        <w:pict>
          <v:shapetype id="_x0000_t202" coordsize="21600,21600" o:spt="202" path="m,l,21600r21600,l21600,xe">
            <v:stroke joinstyle="miter"/>
            <v:path gradientshapeok="t" o:connecttype="rect"/>
          </v:shapetype>
          <v:shape id="_x0000_s1026" type="#_x0000_t202" style="position:absolute;left:0;text-align:left;margin-left:0;margin-top:0;width:250.5pt;height:141.5pt;z-index:251660288;mso-height-percent:200;mso-position-horizontal:center;mso-height-percent:200;mso-width-relative:margin;mso-height-relative:margin">
            <v:textbox style="mso-fit-shape-to-text:t">
              <w:txbxContent>
                <w:p w:rsidR="0012468F" w:rsidRDefault="0012468F" w:rsidP="0012468F">
                  <w:pPr>
                    <w:jc w:val="center"/>
                  </w:pPr>
                  <w:r>
                    <w:t>Comenzamos a trabajar utilizando cada una de las técnicas de estudio propuestas, con ayuda de la profe y tu dedicación estamos seguros que lograras desarrollar de manera exitosa tu examen.</w:t>
                  </w:r>
                </w:p>
              </w:txbxContent>
            </v:textbox>
          </v:shape>
        </w:pict>
      </w:r>
    </w:p>
    <w:p w:rsidR="00E86A8E" w:rsidRDefault="00E86A8E"/>
    <w:sectPr w:rsidR="00E86A8E" w:rsidSect="00FF4B78">
      <w:headerReference w:type="default" r:id="rId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6E80" w:rsidRDefault="00D86E80" w:rsidP="00E86A8E">
      <w:pPr>
        <w:spacing w:after="0" w:line="240" w:lineRule="auto"/>
      </w:pPr>
      <w:r>
        <w:separator/>
      </w:r>
    </w:p>
  </w:endnote>
  <w:endnote w:type="continuationSeparator" w:id="1">
    <w:p w:rsidR="00D86E80" w:rsidRDefault="00D86E80" w:rsidP="00E86A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6E80" w:rsidRDefault="00D86E80" w:rsidP="00E86A8E">
      <w:pPr>
        <w:spacing w:after="0" w:line="240" w:lineRule="auto"/>
      </w:pPr>
      <w:r>
        <w:separator/>
      </w:r>
    </w:p>
  </w:footnote>
  <w:footnote w:type="continuationSeparator" w:id="1">
    <w:p w:rsidR="00D86E80" w:rsidRDefault="00D86E80" w:rsidP="00E86A8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ítulo"/>
      <w:id w:val="77738743"/>
      <w:placeholder>
        <w:docPart w:val="0E351D5CDBE94DD99F7D3CBAD49FD1F7"/>
      </w:placeholder>
      <w:dataBinding w:prefixMappings="xmlns:ns0='http://schemas.openxmlformats.org/package/2006/metadata/core-properties' xmlns:ns1='http://purl.org/dc/elements/1.1/'" w:xpath="/ns0:coreProperties[1]/ns1:title[1]" w:storeItemID="{6C3C8BC8-F283-45AE-878A-BAB7291924A1}"/>
      <w:text/>
    </w:sdtPr>
    <w:sdtContent>
      <w:p w:rsidR="00E86A8E" w:rsidRDefault="00E86A8E">
        <w:pPr>
          <w:pStyle w:val="Encabezado"/>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Tutorías- Geografía- Colegio Se. Dr. J. E. Torrent</w:t>
        </w:r>
      </w:p>
    </w:sdtContent>
  </w:sdt>
  <w:p w:rsidR="00E86A8E" w:rsidRDefault="00E86A8E">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F3D5E"/>
    <w:multiLevelType w:val="hybridMultilevel"/>
    <w:tmpl w:val="B038C69A"/>
    <w:lvl w:ilvl="0" w:tplc="0C0A0001">
      <w:start w:val="1"/>
      <w:numFmt w:val="bullet"/>
      <w:lvlText w:val=""/>
      <w:lvlJc w:val="left"/>
      <w:pPr>
        <w:ind w:left="774" w:hanging="360"/>
      </w:pPr>
      <w:rPr>
        <w:rFonts w:ascii="Symbol" w:hAnsi="Symbol" w:hint="default"/>
      </w:rPr>
    </w:lvl>
    <w:lvl w:ilvl="1" w:tplc="0C0A0003" w:tentative="1">
      <w:start w:val="1"/>
      <w:numFmt w:val="bullet"/>
      <w:lvlText w:val="o"/>
      <w:lvlJc w:val="left"/>
      <w:pPr>
        <w:ind w:left="1494" w:hanging="360"/>
      </w:pPr>
      <w:rPr>
        <w:rFonts w:ascii="Courier New" w:hAnsi="Courier New" w:cs="Courier New" w:hint="default"/>
      </w:rPr>
    </w:lvl>
    <w:lvl w:ilvl="2" w:tplc="0C0A0005" w:tentative="1">
      <w:start w:val="1"/>
      <w:numFmt w:val="bullet"/>
      <w:lvlText w:val=""/>
      <w:lvlJc w:val="left"/>
      <w:pPr>
        <w:ind w:left="2214" w:hanging="360"/>
      </w:pPr>
      <w:rPr>
        <w:rFonts w:ascii="Wingdings" w:hAnsi="Wingdings" w:hint="default"/>
      </w:rPr>
    </w:lvl>
    <w:lvl w:ilvl="3" w:tplc="0C0A0001" w:tentative="1">
      <w:start w:val="1"/>
      <w:numFmt w:val="bullet"/>
      <w:lvlText w:val=""/>
      <w:lvlJc w:val="left"/>
      <w:pPr>
        <w:ind w:left="2934" w:hanging="360"/>
      </w:pPr>
      <w:rPr>
        <w:rFonts w:ascii="Symbol" w:hAnsi="Symbol" w:hint="default"/>
      </w:rPr>
    </w:lvl>
    <w:lvl w:ilvl="4" w:tplc="0C0A0003" w:tentative="1">
      <w:start w:val="1"/>
      <w:numFmt w:val="bullet"/>
      <w:lvlText w:val="o"/>
      <w:lvlJc w:val="left"/>
      <w:pPr>
        <w:ind w:left="3654" w:hanging="360"/>
      </w:pPr>
      <w:rPr>
        <w:rFonts w:ascii="Courier New" w:hAnsi="Courier New" w:cs="Courier New" w:hint="default"/>
      </w:rPr>
    </w:lvl>
    <w:lvl w:ilvl="5" w:tplc="0C0A0005" w:tentative="1">
      <w:start w:val="1"/>
      <w:numFmt w:val="bullet"/>
      <w:lvlText w:val=""/>
      <w:lvlJc w:val="left"/>
      <w:pPr>
        <w:ind w:left="4374" w:hanging="360"/>
      </w:pPr>
      <w:rPr>
        <w:rFonts w:ascii="Wingdings" w:hAnsi="Wingdings" w:hint="default"/>
      </w:rPr>
    </w:lvl>
    <w:lvl w:ilvl="6" w:tplc="0C0A0001" w:tentative="1">
      <w:start w:val="1"/>
      <w:numFmt w:val="bullet"/>
      <w:lvlText w:val=""/>
      <w:lvlJc w:val="left"/>
      <w:pPr>
        <w:ind w:left="5094" w:hanging="360"/>
      </w:pPr>
      <w:rPr>
        <w:rFonts w:ascii="Symbol" w:hAnsi="Symbol" w:hint="default"/>
      </w:rPr>
    </w:lvl>
    <w:lvl w:ilvl="7" w:tplc="0C0A0003" w:tentative="1">
      <w:start w:val="1"/>
      <w:numFmt w:val="bullet"/>
      <w:lvlText w:val="o"/>
      <w:lvlJc w:val="left"/>
      <w:pPr>
        <w:ind w:left="5814" w:hanging="360"/>
      </w:pPr>
      <w:rPr>
        <w:rFonts w:ascii="Courier New" w:hAnsi="Courier New" w:cs="Courier New" w:hint="default"/>
      </w:rPr>
    </w:lvl>
    <w:lvl w:ilvl="8" w:tplc="0C0A0005" w:tentative="1">
      <w:start w:val="1"/>
      <w:numFmt w:val="bullet"/>
      <w:lvlText w:val=""/>
      <w:lvlJc w:val="left"/>
      <w:pPr>
        <w:ind w:left="6534"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E86A8E"/>
    <w:rsid w:val="000552B9"/>
    <w:rsid w:val="0012468F"/>
    <w:rsid w:val="0016271F"/>
    <w:rsid w:val="003A2B00"/>
    <w:rsid w:val="006B5C3D"/>
    <w:rsid w:val="00D86E80"/>
    <w:rsid w:val="00E86A8E"/>
    <w:rsid w:val="00FF4B7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B7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6A8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86A8E"/>
  </w:style>
  <w:style w:type="paragraph" w:styleId="Piedepgina">
    <w:name w:val="footer"/>
    <w:basedOn w:val="Normal"/>
    <w:link w:val="PiedepginaCar"/>
    <w:uiPriority w:val="99"/>
    <w:semiHidden/>
    <w:unhideWhenUsed/>
    <w:rsid w:val="00E86A8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E86A8E"/>
  </w:style>
  <w:style w:type="paragraph" w:styleId="Textodeglobo">
    <w:name w:val="Balloon Text"/>
    <w:basedOn w:val="Normal"/>
    <w:link w:val="TextodegloboCar"/>
    <w:uiPriority w:val="99"/>
    <w:semiHidden/>
    <w:unhideWhenUsed/>
    <w:rsid w:val="00E86A8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86A8E"/>
    <w:rPr>
      <w:rFonts w:ascii="Tahoma" w:hAnsi="Tahoma" w:cs="Tahoma"/>
      <w:sz w:val="16"/>
      <w:szCs w:val="16"/>
    </w:rPr>
  </w:style>
  <w:style w:type="paragraph" w:styleId="Prrafodelista">
    <w:name w:val="List Paragraph"/>
    <w:basedOn w:val="Normal"/>
    <w:uiPriority w:val="34"/>
    <w:qFormat/>
    <w:rsid w:val="00E86A8E"/>
    <w:pPr>
      <w:ind w:left="720"/>
      <w:contextualSpacing/>
    </w:pPr>
  </w:style>
  <w:style w:type="paragraph" w:styleId="NormalWeb">
    <w:name w:val="Normal (Web)"/>
    <w:basedOn w:val="Normal"/>
    <w:uiPriority w:val="99"/>
    <w:semiHidden/>
    <w:unhideWhenUsed/>
    <w:rsid w:val="003A2B0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3A2B00"/>
    <w:rPr>
      <w:b/>
      <w:bCs/>
    </w:rPr>
  </w:style>
  <w:style w:type="character" w:styleId="nfasis">
    <w:name w:val="Emphasis"/>
    <w:basedOn w:val="Fuentedeprrafopredeter"/>
    <w:uiPriority w:val="20"/>
    <w:qFormat/>
    <w:rsid w:val="003A2B00"/>
    <w:rPr>
      <w:i/>
      <w:iCs/>
    </w:rPr>
  </w:style>
  <w:style w:type="character" w:styleId="Hipervnculo">
    <w:name w:val="Hyperlink"/>
    <w:basedOn w:val="Fuentedeprrafopredeter"/>
    <w:uiPriority w:val="99"/>
    <w:semiHidden/>
    <w:unhideWhenUsed/>
    <w:rsid w:val="003A2B00"/>
    <w:rPr>
      <w:color w:val="0000FF"/>
      <w:u w:val="single"/>
    </w:rPr>
  </w:style>
</w:styles>
</file>

<file path=word/webSettings.xml><?xml version="1.0" encoding="utf-8"?>
<w:webSettings xmlns:r="http://schemas.openxmlformats.org/officeDocument/2006/relationships" xmlns:w="http://schemas.openxmlformats.org/wordprocessingml/2006/main">
  <w:divs>
    <w:div w:id="1159686641">
      <w:bodyDiv w:val="1"/>
      <w:marLeft w:val="0"/>
      <w:marRight w:val="0"/>
      <w:marTop w:val="0"/>
      <w:marBottom w:val="0"/>
      <w:divBdr>
        <w:top w:val="none" w:sz="0" w:space="0" w:color="auto"/>
        <w:left w:val="none" w:sz="0" w:space="0" w:color="auto"/>
        <w:bottom w:val="none" w:sz="0" w:space="0" w:color="auto"/>
        <w:right w:val="none" w:sz="0" w:space="0" w:color="auto"/>
      </w:divBdr>
    </w:div>
    <w:div w:id="2147235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conqr.com/es/blog/mapa-conceptual/" TargetMode="External"/><Relationship Id="rId3" Type="http://schemas.openxmlformats.org/officeDocument/2006/relationships/settings" Target="settings.xml"/><Relationship Id="rId7" Type="http://schemas.openxmlformats.org/officeDocument/2006/relationships/hyperlink" Target="https://www.goconqr.com/es/blog/como-hacer-un-resume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E351D5CDBE94DD99F7D3CBAD49FD1F7"/>
        <w:category>
          <w:name w:val="General"/>
          <w:gallery w:val="placeholder"/>
        </w:category>
        <w:types>
          <w:type w:val="bbPlcHdr"/>
        </w:types>
        <w:behaviors>
          <w:behavior w:val="content"/>
        </w:behaviors>
        <w:guid w:val="{49AB8791-15D0-4F00-9E2E-B22A0A6F0720}"/>
      </w:docPartPr>
      <w:docPartBody>
        <w:p w:rsidR="00000000" w:rsidRDefault="002179E6" w:rsidP="002179E6">
          <w:pPr>
            <w:pStyle w:val="0E351D5CDBE94DD99F7D3CBAD49FD1F7"/>
          </w:pPr>
          <w:r>
            <w:rPr>
              <w:rFonts w:asciiTheme="majorHAnsi" w:eastAsiaTheme="majorEastAsia" w:hAnsiTheme="majorHAnsi" w:cstheme="majorBidi"/>
              <w:sz w:val="32"/>
              <w:szCs w:val="32"/>
            </w:rPr>
            <w:t>[Escribir el título del documento]</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2179E6"/>
    <w:rsid w:val="002179E6"/>
    <w:rsid w:val="005977F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0E351D5CDBE94DD99F7D3CBAD49FD1F7">
    <w:name w:val="0E351D5CDBE94DD99F7D3CBAD49FD1F7"/>
    <w:rsid w:val="002179E6"/>
  </w:style>
  <w:style w:type="paragraph" w:customStyle="1" w:styleId="D4B3C109F6134B39A9CFE31DFBF99902">
    <w:name w:val="D4B3C109F6134B39A9CFE31DFBF99902"/>
    <w:rsid w:val="002179E6"/>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317</Words>
  <Characters>1749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Tutorías- Geografía- Colegio Se. Dr. J. E. Torrent</vt:lpstr>
    </vt:vector>
  </TitlesOfParts>
  <Company/>
  <LinksUpToDate>false</LinksUpToDate>
  <CharactersWithSpaces>2062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Tutorías- Geografía- Colegio Se. Dr. J. E. Torrent</dc:title>
  <dc:creator>usuario</dc:creator>
  <cp:lastModifiedBy>usuario</cp:lastModifiedBy>
  <cp:revision>2</cp:revision>
  <dcterms:created xsi:type="dcterms:W3CDTF">2023-06-29T11:33:00Z</dcterms:created>
  <dcterms:modified xsi:type="dcterms:W3CDTF">2023-06-29T12:25:00Z</dcterms:modified>
</cp:coreProperties>
</file>