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31F5D" w:rsidRDefault="003448B5">
      <w:pPr>
        <w:spacing w:after="0" w:line="240" w:lineRule="auto"/>
        <w:rPr>
          <w:rFonts w:ascii="AkzidenzGroteskBE-BoldCn" w:eastAsia="AkzidenzGroteskBE-BoldCn" w:hAnsi="AkzidenzGroteskBE-BoldCn" w:cs="AkzidenzGroteskBE-BoldCn"/>
          <w:b/>
          <w:color w:val="58595B"/>
          <w:sz w:val="36"/>
          <w:szCs w:val="36"/>
        </w:rPr>
      </w:pPr>
      <w:r>
        <w:rPr>
          <w:rFonts w:ascii="AkzidenzGroteskBE-BoldCn" w:eastAsia="AkzidenzGroteskBE-BoldCn" w:hAnsi="AkzidenzGroteskBE-BoldCn" w:cs="AkzidenzGroteskBE-BoldCn"/>
          <w:b/>
          <w:color w:val="58595B"/>
          <w:sz w:val="36"/>
          <w:szCs w:val="36"/>
        </w:rPr>
        <w:t>EL OTRO HIJO</w:t>
      </w:r>
    </w:p>
    <w:p w14:paraId="00000002" w14:textId="77777777" w:rsidR="00D31F5D" w:rsidRDefault="003448B5">
      <w:pPr>
        <w:spacing w:after="0" w:line="240" w:lineRule="auto"/>
        <w:rPr>
          <w:rFonts w:ascii="AkzidenzGroteskBE-BoldCn" w:eastAsia="AkzidenzGroteskBE-BoldCn" w:hAnsi="AkzidenzGroteskBE-BoldCn" w:cs="AkzidenzGroteskBE-BoldCn"/>
          <w:b/>
          <w:color w:val="000000"/>
        </w:rPr>
      </w:pPr>
      <w:r>
        <w:rPr>
          <w:rFonts w:ascii="AkzidenzGroteskBE-BoldCn" w:eastAsia="AkzidenzGroteskBE-BoldCn" w:hAnsi="AkzidenzGroteskBE-BoldCn" w:cs="AkzidenzGroteskBE-BoldCn"/>
          <w:b/>
          <w:color w:val="000000"/>
        </w:rPr>
        <w:t>Francia 2012</w:t>
      </w:r>
    </w:p>
    <w:p w14:paraId="00000003" w14:textId="77777777" w:rsidR="00D31F5D" w:rsidRDefault="003448B5">
      <w:pPr>
        <w:spacing w:after="0" w:line="240" w:lineRule="auto"/>
        <w:rPr>
          <w:rFonts w:ascii="Libre Franklin" w:eastAsia="Libre Franklin" w:hAnsi="Libre Franklin" w:cs="Libre Franklin"/>
          <w:color w:val="000000"/>
          <w:sz w:val="13"/>
          <w:szCs w:val="13"/>
        </w:rPr>
      </w:pPr>
      <w:r>
        <w:rPr>
          <w:rFonts w:ascii="Franklin Gothic" w:eastAsia="Franklin Gothic" w:hAnsi="Franklin Gothic" w:cs="Franklin Gothic"/>
          <w:color w:val="000000"/>
          <w:sz w:val="13"/>
          <w:szCs w:val="13"/>
        </w:rPr>
        <w:t xml:space="preserve">Palabras clave: </w:t>
      </w:r>
      <w:r>
        <w:rPr>
          <w:rFonts w:ascii="Libre Franklin" w:eastAsia="Libre Franklin" w:hAnsi="Libre Franklin" w:cs="Libre Franklin"/>
          <w:color w:val="000000"/>
          <w:sz w:val="13"/>
          <w:szCs w:val="13"/>
        </w:rPr>
        <w:t>identidad, filiación, conflicto intercultural, derecho a la</w:t>
      </w:r>
    </w:p>
    <w:p w14:paraId="00000004" w14:textId="77777777" w:rsidR="00D31F5D" w:rsidRDefault="003448B5">
      <w:pPr>
        <w:spacing w:after="0" w:line="240" w:lineRule="auto"/>
        <w:rPr>
          <w:rFonts w:ascii="Libre Franklin" w:eastAsia="Libre Franklin" w:hAnsi="Libre Franklin" w:cs="Libre Franklin"/>
          <w:color w:val="000000"/>
          <w:sz w:val="13"/>
          <w:szCs w:val="13"/>
        </w:rPr>
      </w:pPr>
      <w:r>
        <w:rPr>
          <w:rFonts w:ascii="Libre Franklin" w:eastAsia="Libre Franklin" w:hAnsi="Libre Franklin" w:cs="Libre Franklin"/>
          <w:color w:val="000000"/>
          <w:sz w:val="13"/>
          <w:szCs w:val="13"/>
        </w:rPr>
        <w:t>identidad.</w:t>
      </w:r>
    </w:p>
    <w:p w14:paraId="00000005" w14:textId="77777777" w:rsidR="00D31F5D" w:rsidRDefault="003448B5">
      <w:pPr>
        <w:spacing w:after="0" w:line="240" w:lineRule="auto"/>
        <w:rPr>
          <w:rFonts w:ascii="Libre Franklin" w:eastAsia="Libre Franklin" w:hAnsi="Libre Franklin" w:cs="Libre Franklin"/>
          <w:color w:val="000000"/>
          <w:sz w:val="5"/>
          <w:szCs w:val="5"/>
        </w:rPr>
      </w:pPr>
      <w:r>
        <w:rPr>
          <w:rFonts w:ascii="AkzidenzGroteskBE-Cn" w:eastAsia="AkzidenzGroteskBE-Cn" w:hAnsi="AkzidenzGroteskBE-Cn" w:cs="AkzidenzGroteskBE-Cn"/>
          <w:color w:val="000000"/>
          <w:sz w:val="21"/>
          <w:szCs w:val="21"/>
        </w:rPr>
        <w:t>REFLEXIONES SOBRE LO QUE SOMOS</w:t>
      </w:r>
      <w:r>
        <w:rPr>
          <w:rFonts w:ascii="Libre Franklin" w:eastAsia="Libre Franklin" w:hAnsi="Libre Franklin" w:cs="Libre Franklin"/>
          <w:color w:val="000000"/>
          <w:sz w:val="5"/>
          <w:szCs w:val="5"/>
        </w:rPr>
        <w:t>1</w:t>
      </w:r>
    </w:p>
    <w:p w14:paraId="00000006" w14:textId="77777777" w:rsidR="00D31F5D" w:rsidRDefault="003448B5">
      <w:pPr>
        <w:spacing w:after="0" w:line="240" w:lineRule="auto"/>
        <w:rPr>
          <w:rFonts w:ascii="Libre Franklin" w:eastAsia="Libre Franklin" w:hAnsi="Libre Franklin" w:cs="Libre Franklin"/>
          <w:color w:val="000000"/>
          <w:sz w:val="17"/>
          <w:szCs w:val="17"/>
        </w:rPr>
      </w:pPr>
      <w:r>
        <w:rPr>
          <w:rFonts w:ascii="Franklin Gothic" w:eastAsia="Franklin Gothic" w:hAnsi="Franklin Gothic" w:cs="Franklin Gothic"/>
          <w:i/>
          <w:color w:val="000000"/>
          <w:sz w:val="17"/>
          <w:szCs w:val="17"/>
        </w:rPr>
        <w:t xml:space="preserve">Le fils de l’autre </w:t>
      </w:r>
      <w:r>
        <w:rPr>
          <w:rFonts w:ascii="Libre Franklin" w:eastAsia="Libre Franklin" w:hAnsi="Libre Franklin" w:cs="Libre Franklin"/>
          <w:color w:val="000000"/>
          <w:sz w:val="17"/>
          <w:szCs w:val="17"/>
        </w:rPr>
        <w:t>es una película sobre un equívoco que trastoca la vida de dos jóvenes y sus grupos familiares. Cuando se prepara para entrar en el ejército israelí, Joseph descubre que no es</w:t>
      </w:r>
    </w:p>
    <w:p w14:paraId="00000007"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hijo biológico de sus padres. Al nacer durante un bombardeo en plena Guerra del G</w:t>
      </w:r>
      <w:r>
        <w:rPr>
          <w:rFonts w:ascii="Libre Franklin" w:eastAsia="Libre Franklin" w:hAnsi="Libre Franklin" w:cs="Libre Franklin"/>
          <w:color w:val="000000"/>
          <w:sz w:val="17"/>
          <w:szCs w:val="17"/>
        </w:rPr>
        <w:t>olfo, en un hospital de Haifa, fue intercambiado accidentalmente por Yacine, el bebé de una familia palestina que vive en Cisjordania. Ambos fueron educados en las costumbres y creencias de la otra familia: el hijo de familia judía fue criado por palestino</w:t>
      </w:r>
      <w:r>
        <w:rPr>
          <w:rFonts w:ascii="Libre Franklin" w:eastAsia="Libre Franklin" w:hAnsi="Libre Franklin" w:cs="Libre Franklin"/>
          <w:color w:val="000000"/>
          <w:sz w:val="17"/>
          <w:szCs w:val="17"/>
        </w:rPr>
        <w:t>s y el hijo de palestinos musulmanes fue educado en el judaísmo. No sólo han crecido en contextos culturales diferentes, sino que pertenecen a pueblos enfrentados a lo largo de muchas generaciones.</w:t>
      </w:r>
    </w:p>
    <w:p w14:paraId="00000008"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Diferentes miembros de cada familia asumen posiciones disí</w:t>
      </w:r>
      <w:r>
        <w:rPr>
          <w:rFonts w:ascii="Libre Franklin" w:eastAsia="Libre Franklin" w:hAnsi="Libre Franklin" w:cs="Libre Franklin"/>
          <w:color w:val="000000"/>
          <w:sz w:val="17"/>
          <w:szCs w:val="17"/>
        </w:rPr>
        <w:t>miles</w:t>
      </w:r>
    </w:p>
    <w:p w14:paraId="00000009"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al enterarse de que conviven con “el hijo del otro”.</w:t>
      </w:r>
    </w:p>
    <w:p w14:paraId="0000000A"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 xml:space="preserve">La situación que se relata está ligada con la identidad, una cuestión que inquieta a las personas durante toda su vida, aunque suele adquirir mayor relevancia durante la adolescencia. Es frecuente </w:t>
      </w:r>
      <w:r>
        <w:rPr>
          <w:rFonts w:ascii="Libre Franklin" w:eastAsia="Libre Franklin" w:hAnsi="Libre Franklin" w:cs="Libre Franklin"/>
          <w:color w:val="000000"/>
          <w:sz w:val="17"/>
          <w:szCs w:val="17"/>
        </w:rPr>
        <w:t>que los adolescentes atraviesen preguntas sobre sí mismos, que a veces son fuente de angustia: ¿quién soy? ¿Quién quiero ser? ¿Por qué me tocó en suerte esta vida y no otra? ¿Qué puedo cambiar de lo que soy y qué es irreversible? Tales interrogantes pueden</w:t>
      </w:r>
      <w:r>
        <w:rPr>
          <w:rFonts w:ascii="Libre Franklin" w:eastAsia="Libre Franklin" w:hAnsi="Libre Franklin" w:cs="Libre Franklin"/>
          <w:color w:val="000000"/>
          <w:sz w:val="17"/>
          <w:szCs w:val="17"/>
        </w:rPr>
        <w:t xml:space="preserve"> parecer abstractos, aunque tienen anclaje y efectos en la vida cotidiana y cobran particular dramatismo en tramas sociales atravesadas por conflictos, desigualdades y diferencias culturales.</w:t>
      </w:r>
    </w:p>
    <w:p w14:paraId="0000000B" w14:textId="77777777" w:rsidR="00D31F5D" w:rsidRDefault="003448B5">
      <w:pPr>
        <w:spacing w:after="0" w:line="240" w:lineRule="auto"/>
        <w:rPr>
          <w:rFonts w:ascii="AkzidenzGroteskBE-Cn" w:eastAsia="AkzidenzGroteskBE-Cn" w:hAnsi="AkzidenzGroteskBE-Cn" w:cs="AkzidenzGroteskBE-Cn"/>
          <w:color w:val="000000"/>
          <w:sz w:val="21"/>
          <w:szCs w:val="21"/>
        </w:rPr>
      </w:pPr>
      <w:r>
        <w:rPr>
          <w:rFonts w:ascii="AkzidenzGroteskBE-Cn" w:eastAsia="AkzidenzGroteskBE-Cn" w:hAnsi="AkzidenzGroteskBE-Cn" w:cs="AkzidenzGroteskBE-Cn"/>
          <w:color w:val="000000"/>
          <w:sz w:val="21"/>
          <w:szCs w:val="21"/>
        </w:rPr>
        <w:t>IDENTIDAD Y ORIGEN</w:t>
      </w:r>
    </w:p>
    <w:p w14:paraId="0000000C"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La pregunta por la identidad está vigente des</w:t>
      </w:r>
      <w:r>
        <w:rPr>
          <w:rFonts w:ascii="Libre Franklin" w:eastAsia="Libre Franklin" w:hAnsi="Libre Franklin" w:cs="Libre Franklin"/>
          <w:color w:val="000000"/>
          <w:sz w:val="17"/>
          <w:szCs w:val="17"/>
        </w:rPr>
        <w:t>de tiempos remotos,</w:t>
      </w:r>
    </w:p>
    <w:p w14:paraId="0000000D"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cuando Parménides sentenció: “Lo que es, es. Lo que no es, no</w:t>
      </w:r>
    </w:p>
    <w:p w14:paraId="0000000E"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es”. Como principio general, alude a lo que es estable en el universo y sienta las bases del pensamiento: dos es dos y tres es tres, ahora y por siempre. Pero esta idea de id</w:t>
      </w:r>
      <w:r>
        <w:rPr>
          <w:rFonts w:ascii="Libre Franklin" w:eastAsia="Libre Franklin" w:hAnsi="Libre Franklin" w:cs="Libre Franklin"/>
          <w:color w:val="000000"/>
          <w:sz w:val="17"/>
          <w:szCs w:val="17"/>
        </w:rPr>
        <w:t xml:space="preserve">entidad inmutable ¿sirve para referirnos a la identidad de las personas? La identidad alude a la idea que tenemos acerca de quiénes somos y quiénes son los otros, es decir, la representación que tenemos de nosotros mismos en relación con los demás. Pensar </w:t>
      </w:r>
      <w:r>
        <w:rPr>
          <w:rFonts w:ascii="Libre Franklin" w:eastAsia="Libre Franklin" w:hAnsi="Libre Franklin" w:cs="Libre Franklin"/>
          <w:color w:val="000000"/>
          <w:sz w:val="17"/>
          <w:szCs w:val="17"/>
        </w:rPr>
        <w:t xml:space="preserve">la identidad suele llevarnos a hacer comparaciones entre la gente para encontrar semejanzas y diferencias que permitan distinguir a cada uno. Solemos caracterizar la identidad de alguien diciendo que es varón o mujer, argentino o extranjero, joven, niño o </w:t>
      </w:r>
      <w:r>
        <w:rPr>
          <w:rFonts w:ascii="Libre Franklin" w:eastAsia="Libre Franklin" w:hAnsi="Libre Franklin" w:cs="Libre Franklin"/>
          <w:color w:val="000000"/>
          <w:sz w:val="17"/>
          <w:szCs w:val="17"/>
        </w:rPr>
        <w:t>adulto, hincha de tal club, vago o estudioso, egoísta o solidario, etc. ¿Alcanzan esas palabras para decir quién es cada uno o sólo sirven para clasificarlo en algún grupo?</w:t>
      </w:r>
    </w:p>
    <w:p w14:paraId="0000000F"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La cuestión de la identidad remite, generalmente, a la permanencia en el tiempo. ¿P</w:t>
      </w:r>
      <w:r>
        <w:rPr>
          <w:rFonts w:ascii="Libre Franklin" w:eastAsia="Libre Franklin" w:hAnsi="Libre Franklin" w:cs="Libre Franklin"/>
          <w:color w:val="000000"/>
          <w:sz w:val="17"/>
          <w:szCs w:val="17"/>
        </w:rPr>
        <w:t xml:space="preserve">odríamos decir que uno es siempre </w:t>
      </w:r>
      <w:r>
        <w:rPr>
          <w:rFonts w:ascii="Libre Franklin" w:eastAsia="Libre Franklin" w:hAnsi="Libre Franklin" w:cs="Libre Franklin"/>
          <w:color w:val="000000"/>
          <w:sz w:val="17"/>
          <w:szCs w:val="17"/>
        </w:rPr>
        <w:t>el mismo a lo largo de toda su vida? Es claro que algunos rasgos se modifican porque envejecemos y se arruga la piel, pero ¿permanece estable el resto?</w:t>
      </w:r>
    </w:p>
    <w:p w14:paraId="00000010"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En versiones premodernas, la identidad personal se asociaba al</w:t>
      </w:r>
    </w:p>
    <w:p w14:paraId="00000011"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origen,</w:t>
      </w:r>
      <w:r>
        <w:rPr>
          <w:rFonts w:ascii="Libre Franklin" w:eastAsia="Libre Franklin" w:hAnsi="Libre Franklin" w:cs="Libre Franklin"/>
          <w:color w:val="000000"/>
          <w:sz w:val="17"/>
          <w:szCs w:val="17"/>
        </w:rPr>
        <w:t xml:space="preserve"> al nacimiento y a la filiación de una persona. Se entendía</w:t>
      </w:r>
    </w:p>
    <w:p w14:paraId="00000012"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que cada uno recibía una herencia biológica de sus progenitores y</w:t>
      </w:r>
    </w:p>
    <w:p w14:paraId="00000013"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allí radicaban todas sus virtudes y defectos, su legado y su futuro.</w:t>
      </w:r>
    </w:p>
    <w:p w14:paraId="00000014"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En la película, esta noción de identidad aparece en varias oc</w:t>
      </w:r>
      <w:r>
        <w:rPr>
          <w:rFonts w:ascii="Libre Franklin" w:eastAsia="Libre Franklin" w:hAnsi="Libre Franklin" w:cs="Libre Franklin"/>
          <w:color w:val="000000"/>
          <w:sz w:val="17"/>
          <w:szCs w:val="17"/>
        </w:rPr>
        <w:t>asiones.</w:t>
      </w:r>
    </w:p>
    <w:p w14:paraId="00000015"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Por ejemplo, cuando el rabino afirma: “El judaísmo no es una</w:t>
      </w:r>
    </w:p>
    <w:p w14:paraId="00000016"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convicción, Joseph, es un estado. Un estado espiritual conectado</w:t>
      </w:r>
    </w:p>
    <w:p w14:paraId="00000017"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a su propia naturaleza. Tu verdadera madre no es judía, así que tú</w:t>
      </w:r>
    </w:p>
    <w:p w14:paraId="00000018"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tampoco”. Frecuentemente esta idea de identidad ligada</w:t>
      </w:r>
      <w:r>
        <w:rPr>
          <w:rFonts w:ascii="Libre Franklin" w:eastAsia="Libre Franklin" w:hAnsi="Libre Franklin" w:cs="Libre Franklin"/>
          <w:color w:val="000000"/>
          <w:sz w:val="17"/>
          <w:szCs w:val="17"/>
        </w:rPr>
        <w:t xml:space="preserve"> al origen implica que a ella hay que volver cuando se extravía el rumbo, como sostiene, en la película </w:t>
      </w:r>
      <w:r>
        <w:rPr>
          <w:rFonts w:ascii="Franklin Gothic" w:eastAsia="Franklin Gothic" w:hAnsi="Franklin Gothic" w:cs="Franklin Gothic"/>
          <w:i/>
          <w:color w:val="000000"/>
          <w:sz w:val="17"/>
          <w:szCs w:val="17"/>
        </w:rPr>
        <w:t>El rey león</w:t>
      </w:r>
      <w:r>
        <w:rPr>
          <w:rFonts w:ascii="Libre Franklin" w:eastAsia="Libre Franklin" w:hAnsi="Libre Franklin" w:cs="Libre Franklin"/>
          <w:color w:val="000000"/>
          <w:sz w:val="17"/>
          <w:szCs w:val="17"/>
        </w:rPr>
        <w:t>, el padre de Simba cuando lo mira desde el cielo y le dice: “recuerda quién eres”. Esa visión que</w:t>
      </w:r>
    </w:p>
    <w:p w14:paraId="00000019"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liga la identidad a una sustancia o esenci</w:t>
      </w:r>
      <w:r>
        <w:rPr>
          <w:rFonts w:ascii="Libre Franklin" w:eastAsia="Libre Franklin" w:hAnsi="Libre Franklin" w:cs="Libre Franklin"/>
          <w:color w:val="000000"/>
          <w:sz w:val="17"/>
          <w:szCs w:val="17"/>
        </w:rPr>
        <w:t>a inmutable ha sido útil</w:t>
      </w:r>
    </w:p>
    <w:p w14:paraId="0000001A"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para dar sustento a las monarquías y a las desigualdades entre nobles y plebeyos, para establecer jerarquías entre varones y mujeres o entre pueblos fuertes y débiles. Esa concepción ha dado origen a las expresiones melancólicas qu</w:t>
      </w:r>
      <w:r>
        <w:rPr>
          <w:rFonts w:ascii="Libre Franklin" w:eastAsia="Libre Franklin" w:hAnsi="Libre Franklin" w:cs="Libre Franklin"/>
          <w:color w:val="000000"/>
          <w:sz w:val="17"/>
          <w:szCs w:val="17"/>
        </w:rPr>
        <w:t>e lamentan que “la identidad se ha perdido” y proponen que “debemos recuperarla”. También está presente en frases cotidianas que aluden a la herencia genética como un componente determinante de la identidad, tales como “salió a su padre”, “heredó el caráct</w:t>
      </w:r>
      <w:r>
        <w:rPr>
          <w:rFonts w:ascii="Libre Franklin" w:eastAsia="Libre Franklin" w:hAnsi="Libre Franklin" w:cs="Libre Franklin"/>
          <w:color w:val="000000"/>
          <w:sz w:val="17"/>
          <w:szCs w:val="17"/>
        </w:rPr>
        <w:t>er de su madre”, “lo lleva en la sangre” o insultos vulgares, cuando se dice de alguien que “es un hijo de…”, como si los defectos de sus padres y madres fueran determinantes de su modo de ser en la actualidad.</w:t>
      </w:r>
    </w:p>
    <w:p w14:paraId="0000001B"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La filiación es un rasgo relevante de la iden</w:t>
      </w:r>
      <w:r>
        <w:rPr>
          <w:rFonts w:ascii="Libre Franklin" w:eastAsia="Libre Franklin" w:hAnsi="Libre Franklin" w:cs="Libre Franklin"/>
          <w:color w:val="000000"/>
          <w:sz w:val="17"/>
          <w:szCs w:val="17"/>
        </w:rPr>
        <w:t>tidad</w:t>
      </w:r>
      <w:r>
        <w:rPr>
          <w:rFonts w:ascii="Libre Franklin" w:eastAsia="Libre Franklin" w:hAnsi="Libre Franklin" w:cs="Libre Franklin"/>
          <w:color w:val="000000"/>
          <w:sz w:val="5"/>
          <w:szCs w:val="5"/>
        </w:rPr>
        <w:t xml:space="preserve">2 </w:t>
      </w:r>
      <w:r>
        <w:rPr>
          <w:rFonts w:ascii="Libre Franklin" w:eastAsia="Libre Franklin" w:hAnsi="Libre Franklin" w:cs="Libre Franklin"/>
          <w:color w:val="000000"/>
          <w:sz w:val="17"/>
          <w:szCs w:val="17"/>
        </w:rPr>
        <w:t>de una persona,</w:t>
      </w:r>
    </w:p>
    <w:p w14:paraId="0000001C"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en tanto establece su descendencia de otra, sea por un hecho</w:t>
      </w:r>
    </w:p>
    <w:p w14:paraId="0000001D"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natural o por un acto jurídico. En la sociedad contemporánea,</w:t>
      </w:r>
    </w:p>
    <w:p w14:paraId="0000001E"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los organismos internacionales lo han reconocido y desarrollado</w:t>
      </w:r>
    </w:p>
    <w:p w14:paraId="0000001F"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 xml:space="preserve">dentro del “derecho a la identidad”, que supone garantizar, desde el nacimiento de una persona, un nombre y una nacionalidad. La Convención sobre los Derechos del Niño recoge este derecho en su artículo 7: “el niño será inscripto inmediatam- te después de </w:t>
      </w:r>
      <w:r>
        <w:rPr>
          <w:rFonts w:ascii="Libre Franklin" w:eastAsia="Libre Franklin" w:hAnsi="Libre Franklin" w:cs="Libre Franklin"/>
          <w:color w:val="000000"/>
          <w:sz w:val="17"/>
          <w:szCs w:val="17"/>
        </w:rPr>
        <w:t xml:space="preserve">su nacimiento y tendrá derecho desde que nace a un nombre, a adquirir una nacionalidad y, en la medida de lo posible, a conocer a sus padres y a ser cuidado por ellos” y en el artículo 8: “los Estados Partes se comprometen a respetar el derecho del niño a </w:t>
      </w:r>
      <w:r>
        <w:rPr>
          <w:rFonts w:ascii="Libre Franklin" w:eastAsia="Libre Franklin" w:hAnsi="Libre Franklin" w:cs="Libre Franklin"/>
          <w:color w:val="000000"/>
          <w:sz w:val="17"/>
          <w:szCs w:val="17"/>
        </w:rPr>
        <w:t>preservar su identidad, incluidos la nacionalidad, el nombre y las relaciones familiares”. Este derecho es lesionado por error en la película. Cuando una casualidad permite descubrir el equívoco, tanto el médico como ambas madres reconocen inmediatamente q</w:t>
      </w:r>
      <w:r>
        <w:rPr>
          <w:rFonts w:ascii="Libre Franklin" w:eastAsia="Libre Franklin" w:hAnsi="Libre Franklin" w:cs="Libre Franklin"/>
          <w:color w:val="000000"/>
          <w:sz w:val="17"/>
          <w:szCs w:val="17"/>
        </w:rPr>
        <w:t xml:space="preserve">ue los jóvenes tienen derecho a saber lo que había ocurrido. Así se lo plantean en un diálogo entre ellas: “Fue el destino. Es la vida de ellos. Tienen derecho a saber”. Sin embargo, la filiación biológica no </w:t>
      </w:r>
      <w:r>
        <w:rPr>
          <w:rFonts w:ascii="Libre Franklin" w:eastAsia="Libre Franklin" w:hAnsi="Libre Franklin" w:cs="Libre Franklin"/>
          <w:color w:val="000000"/>
          <w:sz w:val="17"/>
          <w:szCs w:val="17"/>
        </w:rPr>
        <w:t>agota la compleja pregunta por la identidad. Po</w:t>
      </w:r>
      <w:r>
        <w:rPr>
          <w:rFonts w:ascii="Libre Franklin" w:eastAsia="Libre Franklin" w:hAnsi="Libre Franklin" w:cs="Libre Franklin"/>
          <w:color w:val="000000"/>
          <w:sz w:val="17"/>
          <w:szCs w:val="17"/>
        </w:rPr>
        <w:t>r eso puede resultar ridícula la pregunta de Joseph a su madre: “¿Quieres decir que el otro soy yo? ¿Y que yo era el otro?”. Difícilmente se podría atrapar la identidad de Joseph y de Yacine en las trágicas circunstancias de sus nacimientos.</w:t>
      </w:r>
    </w:p>
    <w:p w14:paraId="00000020" w14:textId="77777777" w:rsidR="00D31F5D" w:rsidRDefault="003448B5">
      <w:pPr>
        <w:spacing w:after="0" w:line="240" w:lineRule="auto"/>
        <w:rPr>
          <w:rFonts w:ascii="Libre Franklin" w:eastAsia="Libre Franklin" w:hAnsi="Libre Franklin" w:cs="Libre Franklin"/>
          <w:color w:val="000000"/>
          <w:sz w:val="10"/>
          <w:szCs w:val="10"/>
        </w:rPr>
      </w:pPr>
      <w:r>
        <w:rPr>
          <w:rFonts w:ascii="Libre Franklin" w:eastAsia="Libre Franklin" w:hAnsi="Libre Franklin" w:cs="Libre Franklin"/>
          <w:color w:val="000000"/>
          <w:sz w:val="10"/>
          <w:szCs w:val="10"/>
        </w:rPr>
        <w:t xml:space="preserve"> 2. En buena m</w:t>
      </w:r>
      <w:r>
        <w:rPr>
          <w:rFonts w:ascii="Libre Franklin" w:eastAsia="Libre Franklin" w:hAnsi="Libre Franklin" w:cs="Libre Franklin"/>
          <w:color w:val="000000"/>
          <w:sz w:val="10"/>
          <w:szCs w:val="10"/>
        </w:rPr>
        <w:t>edida, los avances en la formulación de este derecho estuvieron ligados a la aberrante</w:t>
      </w:r>
    </w:p>
    <w:p w14:paraId="00000021" w14:textId="77777777" w:rsidR="00D31F5D" w:rsidRDefault="003448B5">
      <w:pPr>
        <w:spacing w:after="0" w:line="240" w:lineRule="auto"/>
        <w:rPr>
          <w:rFonts w:ascii="Libre Franklin" w:eastAsia="Libre Franklin" w:hAnsi="Libre Franklin" w:cs="Libre Franklin"/>
          <w:color w:val="000000"/>
          <w:sz w:val="10"/>
          <w:szCs w:val="10"/>
        </w:rPr>
      </w:pPr>
      <w:r>
        <w:rPr>
          <w:rFonts w:ascii="Libre Franklin" w:eastAsia="Libre Franklin" w:hAnsi="Libre Franklin" w:cs="Libre Franklin"/>
          <w:color w:val="000000"/>
          <w:sz w:val="10"/>
          <w:szCs w:val="10"/>
        </w:rPr>
        <w:t>apropiación de niñas y niños ocurrida en la Argentina durante la última dictadura cívico-militar. Se trataba de bebés nacidos antes o durante el cautiverio de sus madres</w:t>
      </w:r>
      <w:r>
        <w:rPr>
          <w:rFonts w:ascii="Libre Franklin" w:eastAsia="Libre Franklin" w:hAnsi="Libre Franklin" w:cs="Libre Franklin"/>
          <w:color w:val="000000"/>
          <w:sz w:val="10"/>
          <w:szCs w:val="10"/>
        </w:rPr>
        <w:t xml:space="preserve"> y padres, a quienes se ocultó su origen biológico durante largos años. Sólo la lucha persistente de las Abuelas de Plaza de Mayo y otras organizaciones nacionales e internacionales logró restituir a cientos de aquellos niños y niñas, hoy adultos, a sus gr</w:t>
      </w:r>
      <w:r>
        <w:rPr>
          <w:rFonts w:ascii="Libre Franklin" w:eastAsia="Libre Franklin" w:hAnsi="Libre Franklin" w:cs="Libre Franklin"/>
          <w:color w:val="000000"/>
          <w:sz w:val="10"/>
          <w:szCs w:val="10"/>
        </w:rPr>
        <w:t>upos familiares de origen, aunque aún hay muchos que no han podido recuperar su verdadera filiación.</w:t>
      </w:r>
    </w:p>
    <w:p w14:paraId="00000022" w14:textId="77777777" w:rsidR="00D31F5D" w:rsidRDefault="00D31F5D">
      <w:pPr>
        <w:spacing w:after="0" w:line="240" w:lineRule="auto"/>
        <w:rPr>
          <w:rFonts w:ascii="Libre Franklin" w:eastAsia="Libre Franklin" w:hAnsi="Libre Franklin" w:cs="Libre Franklin"/>
          <w:color w:val="000000"/>
          <w:sz w:val="17"/>
          <w:szCs w:val="17"/>
        </w:rPr>
      </w:pPr>
    </w:p>
    <w:p w14:paraId="00000023" w14:textId="77777777" w:rsidR="00D31F5D" w:rsidRDefault="00D31F5D">
      <w:pPr>
        <w:spacing w:after="0" w:line="240" w:lineRule="auto"/>
        <w:rPr>
          <w:rFonts w:ascii="AkzidenzGroteskBE-Cn" w:eastAsia="AkzidenzGroteskBE-Cn" w:hAnsi="AkzidenzGroteskBE-Cn" w:cs="AkzidenzGroteskBE-Cn"/>
          <w:sz w:val="21"/>
          <w:szCs w:val="21"/>
        </w:rPr>
      </w:pPr>
    </w:p>
    <w:p w14:paraId="00000024" w14:textId="77777777" w:rsidR="00D31F5D" w:rsidRDefault="00D31F5D">
      <w:pPr>
        <w:spacing w:after="0" w:line="240" w:lineRule="auto"/>
        <w:rPr>
          <w:rFonts w:ascii="AkzidenzGroteskBE-Cn" w:eastAsia="AkzidenzGroteskBE-Cn" w:hAnsi="AkzidenzGroteskBE-Cn" w:cs="AkzidenzGroteskBE-Cn"/>
          <w:sz w:val="21"/>
          <w:szCs w:val="21"/>
        </w:rPr>
      </w:pPr>
    </w:p>
    <w:p w14:paraId="00000025" w14:textId="77777777" w:rsidR="00D31F5D" w:rsidRDefault="00D31F5D">
      <w:pPr>
        <w:spacing w:after="0" w:line="240" w:lineRule="auto"/>
        <w:rPr>
          <w:rFonts w:ascii="AkzidenzGroteskBE-Cn" w:eastAsia="AkzidenzGroteskBE-Cn" w:hAnsi="AkzidenzGroteskBE-Cn" w:cs="AkzidenzGroteskBE-Cn"/>
          <w:sz w:val="21"/>
          <w:szCs w:val="21"/>
        </w:rPr>
      </w:pPr>
    </w:p>
    <w:p w14:paraId="00000026" w14:textId="77777777" w:rsidR="00D31F5D" w:rsidRDefault="003448B5">
      <w:pPr>
        <w:spacing w:after="0" w:line="240" w:lineRule="auto"/>
        <w:rPr>
          <w:rFonts w:ascii="AkzidenzGroteskBE-Cn" w:eastAsia="AkzidenzGroteskBE-Cn" w:hAnsi="AkzidenzGroteskBE-Cn" w:cs="AkzidenzGroteskBE-Cn"/>
          <w:color w:val="000000"/>
          <w:sz w:val="21"/>
          <w:szCs w:val="21"/>
        </w:rPr>
      </w:pPr>
      <w:r>
        <w:rPr>
          <w:rFonts w:ascii="AkzidenzGroteskBE-Cn" w:eastAsia="AkzidenzGroteskBE-Cn" w:hAnsi="AkzidenzGroteskBE-Cn" w:cs="AkzidenzGroteskBE-Cn"/>
          <w:color w:val="000000"/>
          <w:sz w:val="21"/>
          <w:szCs w:val="21"/>
        </w:rPr>
        <w:t>IDENTIDAD Y ELECCIONES</w:t>
      </w:r>
    </w:p>
    <w:p w14:paraId="00000027"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La modernidad dio cabida a otras expresiones más abiertas de la</w:t>
      </w:r>
    </w:p>
    <w:p w14:paraId="00000028"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identidad personal. A partir de defender la igualdad ante la ley</w:t>
      </w:r>
      <w:r>
        <w:rPr>
          <w:rFonts w:ascii="Libre Franklin" w:eastAsia="Libre Franklin" w:hAnsi="Libre Franklin" w:cs="Libre Franklin"/>
          <w:color w:val="000000"/>
          <w:sz w:val="17"/>
          <w:szCs w:val="17"/>
        </w:rPr>
        <w:t xml:space="preserve"> y la igualdad de oportunidades, la tradición liberal asumió que “uno es lo que hace”, es decir, uno desenvuelve su identidad en las elecciones que realiza a lo largo de su vida, que lo pueden llevar a ser mejor o peor de lo que era al nacer, mejor o peor </w:t>
      </w:r>
      <w:r>
        <w:rPr>
          <w:rFonts w:ascii="Libre Franklin" w:eastAsia="Libre Franklin" w:hAnsi="Libre Franklin" w:cs="Libre Franklin"/>
          <w:color w:val="000000"/>
          <w:sz w:val="17"/>
          <w:szCs w:val="17"/>
        </w:rPr>
        <w:t xml:space="preserve">que sus padres y su clase social de origen. La identidad se expresa como voluntad de distinguirse de los demás, demarcar un territorio propio y vivir con suficiente autonomía respecto a otros sujetos y a las comunidades. </w:t>
      </w:r>
    </w:p>
    <w:p w14:paraId="00000029"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Cada cual delinea su propia identi</w:t>
      </w:r>
      <w:r>
        <w:rPr>
          <w:rFonts w:ascii="Libre Franklin" w:eastAsia="Libre Franklin" w:hAnsi="Libre Franklin" w:cs="Libre Franklin"/>
          <w:color w:val="000000"/>
          <w:sz w:val="17"/>
          <w:szCs w:val="17"/>
        </w:rPr>
        <w:t>dad al escoger sus círculos de pertenencia y su estilo de vida: su profesión, sus amigos, su pareja, el lugar donde vivir, etc. Así lo afirma Zygmunt Bauman:</w:t>
      </w:r>
    </w:p>
    <w:p w14:paraId="0000002A"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“Reemplazar el presupuesto de una identidad ‘siempre igual’ por</w:t>
      </w:r>
    </w:p>
    <w:p w14:paraId="0000002B"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 xml:space="preserve">la perspectiva de un interminable </w:t>
      </w:r>
      <w:r>
        <w:rPr>
          <w:rFonts w:ascii="Libre Franklin" w:eastAsia="Libre Franklin" w:hAnsi="Libre Franklin" w:cs="Libre Franklin"/>
          <w:color w:val="000000"/>
          <w:sz w:val="17"/>
          <w:szCs w:val="17"/>
        </w:rPr>
        <w:t>esfuerzo por lograr identificación significa, en principio, la aceptación de la falta de fundamentos externos y prefabricados del yo, y de la completa e indivisible responsabilidad del yo por elegir: ‘Soy lo que consiga hacer de mí mismo’”.</w:t>
      </w:r>
      <w:r>
        <w:rPr>
          <w:rFonts w:ascii="Libre Franklin" w:eastAsia="Libre Franklin" w:hAnsi="Libre Franklin" w:cs="Libre Franklin"/>
          <w:color w:val="000000"/>
          <w:sz w:val="5"/>
          <w:szCs w:val="5"/>
        </w:rPr>
        <w:t xml:space="preserve"> </w:t>
      </w:r>
      <w:r>
        <w:rPr>
          <w:rFonts w:ascii="Libre Franklin" w:eastAsia="Libre Franklin" w:hAnsi="Libre Franklin" w:cs="Libre Franklin"/>
          <w:color w:val="000000"/>
          <w:sz w:val="17"/>
          <w:szCs w:val="17"/>
        </w:rPr>
        <w:t>Esta visión tan</w:t>
      </w:r>
      <w:r>
        <w:rPr>
          <w:rFonts w:ascii="Libre Franklin" w:eastAsia="Libre Franklin" w:hAnsi="Libre Franklin" w:cs="Libre Franklin"/>
          <w:color w:val="000000"/>
          <w:sz w:val="17"/>
          <w:szCs w:val="17"/>
        </w:rPr>
        <w:t xml:space="preserve"> activa de la identidad ha sido cuestionada desde diferentes tradiciones culturales y creencias religiosas que se oponen a que cada sujeto pueda desprenderse del legado intergeneracional y de los rasgos particulares de las comunidades de origen. También es</w:t>
      </w:r>
      <w:r>
        <w:rPr>
          <w:rFonts w:ascii="Libre Franklin" w:eastAsia="Libre Franklin" w:hAnsi="Libre Franklin" w:cs="Libre Franklin"/>
          <w:color w:val="000000"/>
          <w:sz w:val="17"/>
          <w:szCs w:val="17"/>
        </w:rPr>
        <w:t xml:space="preserve"> cuestionada por su excesivo centramiento en la voluntad individual y su menosprecio de los condicionantes sociales, materiales y culturales.</w:t>
      </w:r>
    </w:p>
    <w:p w14:paraId="0000002C"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La identidad no es puramente individual ni puramente social, sino un proceso interactivo en el cual la autoidentif</w:t>
      </w:r>
      <w:r>
        <w:rPr>
          <w:rFonts w:ascii="Libre Franklin" w:eastAsia="Libre Franklin" w:hAnsi="Libre Franklin" w:cs="Libre Franklin"/>
          <w:color w:val="000000"/>
          <w:sz w:val="17"/>
          <w:szCs w:val="17"/>
        </w:rPr>
        <w:t>icación del sujeto busca ser reconocida por los demás sujetos con quienes establece relaciones, sólo a través de ellos existe social y públicamente.</w:t>
      </w:r>
    </w:p>
    <w:p w14:paraId="0000002D"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 xml:space="preserve"> Es decir que la identidad incluye el conocimiento de uno mismo y el reconocimiento de los otros, frecuente</w:t>
      </w:r>
      <w:r>
        <w:rPr>
          <w:rFonts w:ascii="Libre Franklin" w:eastAsia="Libre Franklin" w:hAnsi="Libre Franklin" w:cs="Libre Franklin"/>
          <w:color w:val="000000"/>
          <w:sz w:val="17"/>
          <w:szCs w:val="17"/>
        </w:rPr>
        <w:t>mente sesgado por los afectos, pues mucho de lo que nos constituye como personas proviene de decisiones y elecciones basadas en la necesidad de querer y que nos quieran o el miedo a perder ese amor.</w:t>
      </w:r>
    </w:p>
    <w:p w14:paraId="0000002E"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lastRenderedPageBreak/>
        <w:t>Del mismo modo, por más que cada cual tome decisiones y e</w:t>
      </w:r>
      <w:r>
        <w:rPr>
          <w:rFonts w:ascii="Libre Franklin" w:eastAsia="Libre Franklin" w:hAnsi="Libre Franklin" w:cs="Libre Franklin"/>
          <w:color w:val="000000"/>
          <w:sz w:val="17"/>
          <w:szCs w:val="17"/>
        </w:rPr>
        <w:t>scoja</w:t>
      </w:r>
    </w:p>
    <w:p w14:paraId="0000002F"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su camino, hay puntos de partida establecidos por el origen y la</w:t>
      </w:r>
    </w:p>
    <w:p w14:paraId="00000030"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pertenencia a una comunidad inicial, que a veces potencian y a veces cercenan las posibilidades de elegir. Desde esta perspectiva, más que un simple recorrido de elecciones, la construc</w:t>
      </w:r>
      <w:r>
        <w:rPr>
          <w:rFonts w:ascii="Libre Franklin" w:eastAsia="Libre Franklin" w:hAnsi="Libre Franklin" w:cs="Libre Franklin"/>
          <w:color w:val="000000"/>
          <w:sz w:val="17"/>
          <w:szCs w:val="17"/>
        </w:rPr>
        <w:t>ción de la propia identidad es un proceso de lucha contra los condicionantes y las limitaciones que el sujeto recibe. Así lo plantea Jean-Paul Sartre: “no nos convertimos en lo que somos sino mediante la negación íntima y radical de lo que han hecho de nos</w:t>
      </w:r>
      <w:r>
        <w:rPr>
          <w:rFonts w:ascii="Libre Franklin" w:eastAsia="Libre Franklin" w:hAnsi="Libre Franklin" w:cs="Libre Franklin"/>
          <w:color w:val="000000"/>
          <w:sz w:val="17"/>
          <w:szCs w:val="17"/>
        </w:rPr>
        <w:t>otros”.</w:t>
      </w:r>
      <w:r>
        <w:rPr>
          <w:rFonts w:ascii="Libre Franklin" w:eastAsia="Libre Franklin" w:hAnsi="Libre Franklin" w:cs="Libre Franklin"/>
          <w:color w:val="000000"/>
          <w:sz w:val="5"/>
          <w:szCs w:val="5"/>
        </w:rPr>
        <w:t xml:space="preserve">4 </w:t>
      </w:r>
      <w:r>
        <w:rPr>
          <w:rFonts w:ascii="Libre Franklin" w:eastAsia="Libre Franklin" w:hAnsi="Libre Franklin" w:cs="Libre Franklin"/>
          <w:color w:val="000000"/>
          <w:sz w:val="17"/>
          <w:szCs w:val="17"/>
        </w:rPr>
        <w:t>Eso que hicieron de nosotros alude a los condicionantes que la sociedad y nuestros grupos de referencia pusieron a nuestro alrededor y los que la educación familiar y escolar puso en nuestras emociones y creencias. La imagen que tenemos de nosotro</w:t>
      </w:r>
      <w:r>
        <w:rPr>
          <w:rFonts w:ascii="Libre Franklin" w:eastAsia="Libre Franklin" w:hAnsi="Libre Franklin" w:cs="Libre Franklin"/>
          <w:color w:val="000000"/>
          <w:sz w:val="17"/>
          <w:szCs w:val="17"/>
        </w:rPr>
        <w:t>s mismos y de los demás está sesgada por los anteojos que el entorno cultural nos ofrece para mirar y mirarnos. Se trata de prejuicios y estereotipos que nos ofrecen alguna seguridad, pero al mismo tiempo limitan nuestras posibilidades de encuentro con otr</w:t>
      </w:r>
      <w:r>
        <w:rPr>
          <w:rFonts w:ascii="Libre Franklin" w:eastAsia="Libre Franklin" w:hAnsi="Libre Franklin" w:cs="Libre Franklin"/>
          <w:color w:val="000000"/>
          <w:sz w:val="17"/>
          <w:szCs w:val="17"/>
        </w:rPr>
        <w:t>os, como en el diálogo entre Joseph y su madre, cuando aquel apenas se ha enterado del</w:t>
      </w:r>
    </w:p>
    <w:p w14:paraId="00000031"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intercambio de bebés:</w:t>
      </w:r>
    </w:p>
    <w:p w14:paraId="00000032"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Joseph: Cambio mi kipá por un cinturón bomba.</w:t>
      </w:r>
    </w:p>
    <w:p w14:paraId="00000033"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Madre: No digas eso.</w:t>
      </w:r>
    </w:p>
    <w:p w14:paraId="00000034"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Joseph: ¿Sigo siendo judío?</w:t>
      </w:r>
    </w:p>
    <w:p w14:paraId="00000035"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El entorno no sólo provee y limita, sino que despierta en cada uno las dinámicas de identificación y búsqueda de resguardos para fortalecer los lazos con los grupos de referencia. Solemos ser muy activos en ese proceso de internalizar y hacer nuestro aquel</w:t>
      </w:r>
      <w:r>
        <w:rPr>
          <w:rFonts w:ascii="Libre Franklin" w:eastAsia="Libre Franklin" w:hAnsi="Libre Franklin" w:cs="Libre Franklin"/>
          <w:color w:val="000000"/>
          <w:sz w:val="17"/>
          <w:szCs w:val="17"/>
        </w:rPr>
        <w:t>lo que se nos presenta desde afuera, lo cual a veces reduce enormemente nuestro margen de decisión, no por imposición sino por autolimitación.</w:t>
      </w:r>
    </w:p>
    <w:p w14:paraId="00000036"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Esta idea de la identidad personal como una construcción</w:t>
      </w:r>
    </w:p>
    <w:p w14:paraId="00000037"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agónica, atravesada por las tensiones entre deseo y debe</w:t>
      </w:r>
      <w:r>
        <w:rPr>
          <w:rFonts w:ascii="Libre Franklin" w:eastAsia="Libre Franklin" w:hAnsi="Libre Franklin" w:cs="Libre Franklin"/>
          <w:color w:val="000000"/>
          <w:sz w:val="17"/>
          <w:szCs w:val="17"/>
        </w:rPr>
        <w:t>r, entre</w:t>
      </w:r>
    </w:p>
    <w:p w14:paraId="00000038"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querer y poder, está presente en diferentes tramos de la película,</w:t>
      </w:r>
    </w:p>
    <w:p w14:paraId="00000039"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como el siguiente diálogo entre Joseph y Yacine:</w:t>
      </w:r>
    </w:p>
    <w:p w14:paraId="0000003A"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Joseph: ¿Qué querrías ser si pudieras elegir?</w:t>
      </w:r>
    </w:p>
    <w:p w14:paraId="0000003B"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Yacine: James Bond.</w:t>
      </w:r>
    </w:p>
    <w:p w14:paraId="0000003C"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Joseph: Papá hubiera querido que yo fuera como tú.</w:t>
      </w:r>
    </w:p>
    <w:p w14:paraId="0000003D"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Yacine: Tu padre no es el que decide. Sólo tú.</w:t>
      </w:r>
    </w:p>
    <w:p w14:paraId="0000003E"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Cada cual tiene su pasado y sus deseos para el futuro, sus motivos</w:t>
      </w:r>
    </w:p>
    <w:p w14:paraId="0000003F"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de orgullo, sus temores y sus sueños, pero todos tenemos</w:t>
      </w:r>
    </w:p>
    <w:p w14:paraId="00000040"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que llevar adelante alguna lucha para desarrollar nuestras vidas.</w:t>
      </w:r>
    </w:p>
    <w:p w14:paraId="00000041"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Según Morin, esa lu</w:t>
      </w:r>
      <w:r>
        <w:rPr>
          <w:rFonts w:ascii="Libre Franklin" w:eastAsia="Libre Franklin" w:hAnsi="Libre Franklin" w:cs="Libre Franklin"/>
          <w:color w:val="000000"/>
          <w:sz w:val="17"/>
          <w:szCs w:val="17"/>
        </w:rPr>
        <w:t xml:space="preserve">cha puede ser vista como pesada carga o como una aventura apasionante: “Cada individuo debe ser plenamente consciente de que su propia vida es una aventura, incluso cuando cree que está encerrada en una seguridad; todo destino humano implica incertidumbre </w:t>
      </w:r>
      <w:r>
        <w:rPr>
          <w:rFonts w:ascii="Libre Franklin" w:eastAsia="Libre Franklin" w:hAnsi="Libre Franklin" w:cs="Libre Franklin"/>
          <w:color w:val="000000"/>
          <w:sz w:val="17"/>
          <w:szCs w:val="17"/>
        </w:rPr>
        <w:t>irreductible, inclusive la certeza absoluta, la de la muerte, ya que ignoramos su fecha. Cada uno debe ser plenamente consciente de su participación en la aventura de la humanidad que ahora tiene una rapidez acelerada, lanzada hacia lo desconocido”.</w:t>
      </w:r>
      <w:r>
        <w:rPr>
          <w:rFonts w:ascii="Libre Franklin" w:eastAsia="Libre Franklin" w:hAnsi="Libre Franklin" w:cs="Libre Franklin"/>
          <w:color w:val="000000"/>
          <w:sz w:val="5"/>
          <w:szCs w:val="5"/>
        </w:rPr>
        <w:t xml:space="preserve">5 </w:t>
      </w:r>
      <w:r>
        <w:rPr>
          <w:rFonts w:ascii="Libre Franklin" w:eastAsia="Libre Franklin" w:hAnsi="Libre Franklin" w:cs="Libre Franklin"/>
          <w:color w:val="000000"/>
          <w:sz w:val="17"/>
          <w:szCs w:val="17"/>
        </w:rPr>
        <w:t>Algun</w:t>
      </w:r>
      <w:r>
        <w:rPr>
          <w:rFonts w:ascii="Libre Franklin" w:eastAsia="Libre Franklin" w:hAnsi="Libre Franklin" w:cs="Libre Franklin"/>
          <w:color w:val="000000"/>
          <w:sz w:val="17"/>
          <w:szCs w:val="17"/>
        </w:rPr>
        <w:t>os tratan de superar traumas, otros cargan con dolores propios o ajenos, todos somos vulnerables y hasta Aquiles padece las limitaciones de su talón.</w:t>
      </w:r>
    </w:p>
    <w:p w14:paraId="00000042" w14:textId="77777777" w:rsidR="00D31F5D" w:rsidRDefault="003448B5">
      <w:pPr>
        <w:spacing w:after="0" w:line="240" w:lineRule="auto"/>
        <w:rPr>
          <w:rFonts w:ascii="AkzidenzGroteskBE-Cn" w:eastAsia="AkzidenzGroteskBE-Cn" w:hAnsi="AkzidenzGroteskBE-Cn" w:cs="AkzidenzGroteskBE-Cn"/>
          <w:color w:val="000000"/>
          <w:sz w:val="21"/>
          <w:szCs w:val="21"/>
        </w:rPr>
      </w:pPr>
      <w:r>
        <w:rPr>
          <w:rFonts w:ascii="AkzidenzGroteskBE-Cn" w:eastAsia="AkzidenzGroteskBE-Cn" w:hAnsi="AkzidenzGroteskBE-Cn" w:cs="AkzidenzGroteskBE-Cn"/>
          <w:color w:val="000000"/>
          <w:sz w:val="21"/>
          <w:szCs w:val="21"/>
        </w:rPr>
        <w:t>IDENTIDAD Y NARRACIÓN</w:t>
      </w:r>
    </w:p>
    <w:p w14:paraId="00000043"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La vida es una aventura de final incierto, atravesada de dudas y</w:t>
      </w:r>
    </w:p>
    <w:p w14:paraId="00000044"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contramarchas, en l</w:t>
      </w:r>
      <w:r>
        <w:rPr>
          <w:rFonts w:ascii="Libre Franklin" w:eastAsia="Libre Franklin" w:hAnsi="Libre Franklin" w:cs="Libre Franklin"/>
          <w:color w:val="000000"/>
          <w:sz w:val="17"/>
          <w:szCs w:val="17"/>
        </w:rPr>
        <w:t>a cual la identidad puede ser la mochila en la</w:t>
      </w:r>
    </w:p>
    <w:p w14:paraId="00000045"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cual guardamos nuestros recuerdos de viaje y nuestra vajilla de</w:t>
      </w:r>
    </w:p>
    <w:p w14:paraId="00000046"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todos los días, que a veces puede ser pesada y otras sirve para</w:t>
      </w:r>
    </w:p>
    <w:p w14:paraId="00000047"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descansar sobre ella. Esta tensión se percibe en algunas de las</w:t>
      </w:r>
    </w:p>
    <w:p w14:paraId="00000048"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frases de los protagonistas de la película:</w:t>
      </w:r>
    </w:p>
    <w:p w14:paraId="00000049"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Yacine (a Joseph, mirándose juntos al espejo): Mira, Isaac e Ismael, los dos hijos de Abraham.</w:t>
      </w:r>
    </w:p>
    <w:p w14:paraId="0000004A"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Joseph: Ser judío era importante para mí. Significaba algo. Ahora es como si no existieran. Ya no me siento más judío</w:t>
      </w:r>
      <w:r>
        <w:rPr>
          <w:rFonts w:ascii="Times New Roman" w:eastAsia="Times New Roman" w:hAnsi="Times New Roman" w:cs="Times New Roman"/>
          <w:i/>
          <w:color w:val="000000"/>
          <w:sz w:val="18"/>
          <w:szCs w:val="18"/>
        </w:rPr>
        <w:t>, pero no soy palestino.</w:t>
      </w:r>
    </w:p>
    <w:p w14:paraId="0000004B"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El pasado, la naturaleza y el entorno en que crecemos nos constituyen y, en ocasiones, funcionan como anclas difíciles de levantar, ponen techos a nuestros sueños y cortan las alas de nuestro deseo. Frente a “lo que hicieron de nos</w:t>
      </w:r>
      <w:r>
        <w:rPr>
          <w:rFonts w:ascii="Libre Franklin" w:eastAsia="Libre Franklin" w:hAnsi="Libre Franklin" w:cs="Libre Franklin"/>
          <w:color w:val="000000"/>
          <w:sz w:val="17"/>
          <w:szCs w:val="17"/>
        </w:rPr>
        <w:t>otros”, desarrollamos estrategias para sortear los techos impuestos y recrear las alas cercenadas. La naturaleza y el entorno limitan y condicionan, pero a veces no sólo no logran impedir, sino que provocan una irresistible voluntad de resistencia. Por eso</w:t>
      </w:r>
      <w:r>
        <w:rPr>
          <w:rFonts w:ascii="Libre Franklin" w:eastAsia="Libre Franklin" w:hAnsi="Libre Franklin" w:cs="Libre Franklin"/>
          <w:color w:val="000000"/>
          <w:sz w:val="17"/>
          <w:szCs w:val="17"/>
        </w:rPr>
        <w:t xml:space="preserve"> la historia registra talentos notables como un escritor ciego (Jorge Luis Borges) y un músico sordo (Ludwig Van Beethoven), por eso dos afectados por el asma llegaron a ser un brillante militar (José de San Martín) y un rutilante revolucionario (Ernesto G</w:t>
      </w:r>
      <w:r>
        <w:rPr>
          <w:rFonts w:ascii="Libre Franklin" w:eastAsia="Libre Franklin" w:hAnsi="Libre Franklin" w:cs="Libre Franklin"/>
          <w:color w:val="000000"/>
          <w:sz w:val="17"/>
          <w:szCs w:val="17"/>
        </w:rPr>
        <w:t>uevara), por eso han descollado en el deporte personas que tuvieron severas enfermedades infantiles (como Lionel Messi y Manuel Francisco dos Santos “Garrincha”).</w:t>
      </w:r>
    </w:p>
    <w:p w14:paraId="0000004C"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No podemos elegir lo que nos pasa, pero sí podemos elegir cómo</w:t>
      </w:r>
    </w:p>
    <w:p w14:paraId="0000004D"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 xml:space="preserve">respondemos a lo que nos pasa </w:t>
      </w:r>
      <w:r>
        <w:rPr>
          <w:rFonts w:ascii="Libre Franklin" w:eastAsia="Libre Franklin" w:hAnsi="Libre Franklin" w:cs="Libre Franklin"/>
          <w:color w:val="000000"/>
          <w:sz w:val="17"/>
          <w:szCs w:val="17"/>
        </w:rPr>
        <w:t>y nuestra identidad no está contenida en lo que nos ocurrió, sino en los modos de enfrentarlo. También importa lo que hacemos de los demás, los límites que les impone nuestra mirada, tanto nuestro desprecio o agresiones como nuestra comedida sobreprotecció</w:t>
      </w:r>
      <w:r>
        <w:rPr>
          <w:rFonts w:ascii="Libre Franklin" w:eastAsia="Libre Franklin" w:hAnsi="Libre Franklin" w:cs="Libre Franklin"/>
          <w:color w:val="000000"/>
          <w:sz w:val="17"/>
          <w:szCs w:val="17"/>
        </w:rPr>
        <w:t>n. Formamos parte de una urdimbre de miradas que fortalecen o debilitan, que sostienen o dejan caer, porque lo que hacemos o dejamos de hacer hacia los demás diseña una frontera que ellos deberán luego sobrepasar.</w:t>
      </w:r>
    </w:p>
    <w:p w14:paraId="0000004E" w14:textId="77777777" w:rsidR="00D31F5D" w:rsidRDefault="003448B5">
      <w:pPr>
        <w:spacing w:after="0" w:line="240" w:lineRule="auto"/>
        <w:rPr>
          <w:rFonts w:ascii="Libre Franklin" w:eastAsia="Libre Franklin" w:hAnsi="Libre Franklin" w:cs="Libre Franklin"/>
          <w:color w:val="000000"/>
          <w:sz w:val="5"/>
          <w:szCs w:val="5"/>
        </w:rPr>
      </w:pPr>
      <w:r>
        <w:rPr>
          <w:rFonts w:ascii="Libre Franklin" w:eastAsia="Libre Franklin" w:hAnsi="Libre Franklin" w:cs="Libre Franklin"/>
          <w:color w:val="000000"/>
          <w:sz w:val="17"/>
          <w:szCs w:val="17"/>
        </w:rPr>
        <w:t>A lo largo del tiempo, no sólo escogemos l</w:t>
      </w:r>
      <w:r>
        <w:rPr>
          <w:rFonts w:ascii="Libre Franklin" w:eastAsia="Libre Franklin" w:hAnsi="Libre Franklin" w:cs="Libre Franklin"/>
          <w:color w:val="000000"/>
          <w:sz w:val="17"/>
          <w:szCs w:val="17"/>
        </w:rPr>
        <w:t>as acciones que realizamos, sino que revisamos una y otra vez el relato sobre lo que hemos hecho. Damos forma a nuestra vida al transformarla en una historia susceptible de ser contada. Allí le ponemos palabras a lo que en cada instante sólo fueron sensaci</w:t>
      </w:r>
      <w:r>
        <w:rPr>
          <w:rFonts w:ascii="Libre Franklin" w:eastAsia="Libre Franklin" w:hAnsi="Libre Franklin" w:cs="Libre Franklin"/>
          <w:color w:val="000000"/>
          <w:sz w:val="17"/>
          <w:szCs w:val="17"/>
        </w:rPr>
        <w:t>ones, emociones o gestos</w:t>
      </w:r>
    </w:p>
    <w:p w14:paraId="0000004F" w14:textId="77777777" w:rsidR="00D31F5D" w:rsidRDefault="003448B5">
      <w:pPr>
        <w:spacing w:after="0" w:line="240" w:lineRule="auto"/>
        <w:rPr>
          <w:rFonts w:ascii="Libre Franklin" w:eastAsia="Libre Franklin" w:hAnsi="Libre Franklin" w:cs="Libre Franklin"/>
          <w:color w:val="000000"/>
          <w:sz w:val="5"/>
          <w:szCs w:val="5"/>
        </w:rPr>
      </w:pPr>
      <w:r>
        <w:rPr>
          <w:rFonts w:ascii="Libre Franklin" w:eastAsia="Libre Franklin" w:hAnsi="Libre Franklin" w:cs="Libre Franklin"/>
          <w:color w:val="000000"/>
          <w:sz w:val="17"/>
          <w:szCs w:val="17"/>
        </w:rPr>
        <w:t>En la incierta travesía cotidiana, en los hechos que no</w:t>
      </w:r>
    </w:p>
    <w:p w14:paraId="00000050"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dominamos, nuestros proyectos cobran vida y se derrumban, nos</w:t>
      </w:r>
    </w:p>
    <w:p w14:paraId="00000051"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hacen ser quienes somos y nos desconciertan poco después. Para</w:t>
      </w:r>
    </w:p>
    <w:p w14:paraId="00000052" w14:textId="77777777" w:rsidR="00D31F5D" w:rsidRDefault="003448B5">
      <w:pPr>
        <w:spacing w:after="0" w:line="240" w:lineRule="auto"/>
        <w:rPr>
          <w:rFonts w:ascii="Libre Franklin" w:eastAsia="Libre Franklin" w:hAnsi="Libre Franklin" w:cs="Libre Franklin"/>
          <w:color w:val="000000"/>
          <w:sz w:val="17"/>
          <w:szCs w:val="17"/>
        </w:rPr>
      </w:pPr>
      <w:r>
        <w:rPr>
          <w:rFonts w:ascii="Libre Franklin" w:eastAsia="Libre Franklin" w:hAnsi="Libre Franklin" w:cs="Libre Franklin"/>
          <w:color w:val="000000"/>
          <w:sz w:val="17"/>
          <w:szCs w:val="17"/>
        </w:rPr>
        <w:t>Joseph y Yacine, la noticia del equívoco que sesgó</w:t>
      </w:r>
      <w:r>
        <w:rPr>
          <w:rFonts w:ascii="Libre Franklin" w:eastAsia="Libre Franklin" w:hAnsi="Libre Franklin" w:cs="Libre Franklin"/>
          <w:color w:val="000000"/>
          <w:sz w:val="17"/>
          <w:szCs w:val="17"/>
        </w:rPr>
        <w:t xml:space="preserve"> su nacimiento</w:t>
      </w:r>
    </w:p>
    <w:p w14:paraId="00000053" w14:textId="77777777" w:rsidR="00D31F5D" w:rsidRDefault="003448B5">
      <w:pPr>
        <w:spacing w:after="0" w:line="240" w:lineRule="auto"/>
        <w:rPr>
          <w:rFonts w:ascii="Times New Roman" w:eastAsia="Times New Roman" w:hAnsi="Times New Roman" w:cs="Times New Roman"/>
          <w:i/>
          <w:color w:val="000000"/>
          <w:sz w:val="18"/>
          <w:szCs w:val="18"/>
        </w:rPr>
      </w:pPr>
      <w:r>
        <w:rPr>
          <w:rFonts w:ascii="Libre Franklin" w:eastAsia="Libre Franklin" w:hAnsi="Libre Franklin" w:cs="Libre Franklin"/>
          <w:color w:val="000000"/>
          <w:sz w:val="17"/>
          <w:szCs w:val="17"/>
        </w:rPr>
        <w:t>y su crianza, derribó buena parte de la identidad que habían construido hasta entonces, pero al mismo tiempo les dio nuevas herramientas para enhebrar de otros modos los hilos sueltos. ¿Cuánto aprendió cada uno del otro en ese desgarrador en</w:t>
      </w:r>
      <w:r>
        <w:rPr>
          <w:rFonts w:ascii="Libre Franklin" w:eastAsia="Libre Franklin" w:hAnsi="Libre Franklin" w:cs="Libre Franklin"/>
          <w:color w:val="000000"/>
          <w:sz w:val="17"/>
          <w:szCs w:val="17"/>
        </w:rPr>
        <w:t>cuentro de cada cual con su sustituto? ¿Cuánto pudieron conmover de sus propios prejuicios y de las murallas que les había impuesto el discurso de las comunidades en que habían crecido? En el relato de sus vidas, el tiempo del engaño y el tiempo del encuen</w:t>
      </w:r>
      <w:r>
        <w:rPr>
          <w:rFonts w:ascii="Libre Franklin" w:eastAsia="Libre Franklin" w:hAnsi="Libre Franklin" w:cs="Libre Franklin"/>
          <w:color w:val="000000"/>
          <w:sz w:val="17"/>
          <w:szCs w:val="17"/>
        </w:rPr>
        <w:t>tro podrán ensamblarse en un nuevo relato superador, sobre el cual cada uno habrá de fundar su propio proyecto. El equívoco fue un hecho desgraciado, pero su descubrimiento puede ser también una oportunidad. Así lo afirma Yacine</w:t>
      </w:r>
      <w:r>
        <w:rPr>
          <w:rFonts w:ascii="Times New Roman" w:eastAsia="Times New Roman" w:hAnsi="Times New Roman" w:cs="Times New Roman"/>
          <w:i/>
          <w:color w:val="000000"/>
          <w:sz w:val="18"/>
          <w:szCs w:val="18"/>
        </w:rPr>
        <w:t>: “¿Sabes lo que pensé cuand</w:t>
      </w:r>
      <w:r>
        <w:rPr>
          <w:rFonts w:ascii="Times New Roman" w:eastAsia="Times New Roman" w:hAnsi="Times New Roman" w:cs="Times New Roman"/>
          <w:i/>
          <w:color w:val="000000"/>
          <w:sz w:val="18"/>
          <w:szCs w:val="18"/>
        </w:rPr>
        <w:t>o supe que mi vida</w:t>
      </w:r>
    </w:p>
    <w:p w14:paraId="00000054"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debería haber sido la tuya? Pensé: ahora que empecé esta vida</w:t>
      </w:r>
    </w:p>
    <w:p w14:paraId="00000055" w14:textId="77777777" w:rsidR="00D31F5D" w:rsidRDefault="003448B5">
      <w:pP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tengo que hacer algo con ella para que estén orgullosos de mí. Y es por ti que tengo mi vida, Joseph, es lo mismo. No la desperdicies”.</w:t>
      </w:r>
    </w:p>
    <w:p w14:paraId="00000056" w14:textId="77777777" w:rsidR="00D31F5D" w:rsidRDefault="003448B5">
      <w:pPr>
        <w:spacing w:after="0" w:line="240" w:lineRule="auto"/>
        <w:jc w:val="right"/>
        <w:rPr>
          <w:rFonts w:ascii="AkzidenzGroteskBE-Cn" w:eastAsia="AkzidenzGroteskBE-Cn" w:hAnsi="AkzidenzGroteskBE-Cn" w:cs="AkzidenzGroteskBE-Cn"/>
          <w:color w:val="6E6F71"/>
          <w:sz w:val="14"/>
          <w:szCs w:val="14"/>
        </w:rPr>
      </w:pPr>
      <w:r>
        <w:rPr>
          <w:rFonts w:ascii="AkzidenzGroteskBE-Cn" w:eastAsia="AkzidenzGroteskBE-Cn" w:hAnsi="AkzidenzGroteskBE-Cn" w:cs="AkzidenzGroteskBE-Cn"/>
          <w:color w:val="6E6F71"/>
          <w:sz w:val="14"/>
          <w:szCs w:val="14"/>
        </w:rPr>
        <w:t>Isabelino Siede</w:t>
      </w:r>
    </w:p>
    <w:p w14:paraId="00000057" w14:textId="77777777" w:rsidR="00D31F5D" w:rsidRDefault="003448B5">
      <w:pPr>
        <w:spacing w:after="0" w:line="240" w:lineRule="auto"/>
        <w:jc w:val="right"/>
        <w:rPr>
          <w:rFonts w:ascii="AkzidenzGroteskBE-Cn" w:eastAsia="AkzidenzGroteskBE-Cn" w:hAnsi="AkzidenzGroteskBE-Cn" w:cs="AkzidenzGroteskBE-Cn"/>
          <w:color w:val="000000"/>
          <w:sz w:val="14"/>
          <w:szCs w:val="14"/>
        </w:rPr>
      </w:pPr>
      <w:r>
        <w:rPr>
          <w:rFonts w:ascii="AkzidenzGroteskBE-Cn" w:eastAsia="AkzidenzGroteskBE-Cn" w:hAnsi="AkzidenzGroteskBE-Cn" w:cs="AkzidenzGroteskBE-Cn"/>
          <w:color w:val="000000"/>
          <w:sz w:val="14"/>
          <w:szCs w:val="14"/>
        </w:rPr>
        <w:t>Licenciado y doctor en Ciencias de la Educación,</w:t>
      </w:r>
    </w:p>
    <w:p w14:paraId="00000058" w14:textId="77777777" w:rsidR="00D31F5D" w:rsidRDefault="003448B5">
      <w:pPr>
        <w:spacing w:after="0" w:line="240" w:lineRule="auto"/>
        <w:jc w:val="right"/>
        <w:rPr>
          <w:rFonts w:ascii="AkzidenzGroteskBE-Cn" w:eastAsia="AkzidenzGroteskBE-Cn" w:hAnsi="AkzidenzGroteskBE-Cn" w:cs="AkzidenzGroteskBE-Cn"/>
          <w:color w:val="000000"/>
          <w:sz w:val="14"/>
          <w:szCs w:val="14"/>
        </w:rPr>
      </w:pPr>
      <w:r>
        <w:rPr>
          <w:rFonts w:ascii="AkzidenzGroteskBE-Cn" w:eastAsia="AkzidenzGroteskBE-Cn" w:hAnsi="AkzidenzGroteskBE-Cn" w:cs="AkzidenzGroteskBE-Cn"/>
          <w:color w:val="000000"/>
          <w:sz w:val="14"/>
          <w:szCs w:val="14"/>
        </w:rPr>
        <w:t>y profesor para la enseñanza primaria.</w:t>
      </w:r>
    </w:p>
    <w:p w14:paraId="00000059" w14:textId="77777777" w:rsidR="00D31F5D" w:rsidRDefault="00D31F5D">
      <w:pPr>
        <w:spacing w:after="0" w:line="240" w:lineRule="auto"/>
        <w:rPr>
          <w:rFonts w:ascii="AkzidenzGroteskBE-LightCn" w:eastAsia="AkzidenzGroteskBE-LightCn" w:hAnsi="AkzidenzGroteskBE-LightCn" w:cs="AkzidenzGroteskBE-LightCn"/>
          <w:color w:val="000000"/>
          <w:sz w:val="62"/>
          <w:szCs w:val="62"/>
        </w:rPr>
        <w:sectPr w:rsidR="00D31F5D">
          <w:pgSz w:w="16838" w:h="11906" w:orient="landscape"/>
          <w:pgMar w:top="568" w:right="536" w:bottom="567" w:left="567" w:header="708" w:footer="708" w:gutter="0"/>
          <w:pgNumType w:start="1"/>
          <w:cols w:num="3" w:space="720" w:equalWidth="0">
            <w:col w:w="5102" w:space="214"/>
            <w:col w:w="5102" w:space="214"/>
            <w:col w:w="5102" w:space="0"/>
          </w:cols>
        </w:sectPr>
      </w:pPr>
    </w:p>
    <w:p w14:paraId="0000005A"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5B"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5C"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5D"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5E"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5F"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0"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1"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2"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3"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4"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5" w14:textId="77777777" w:rsidR="00D31F5D" w:rsidRDefault="00D31F5D">
      <w:pPr>
        <w:spacing w:after="0" w:line="240" w:lineRule="auto"/>
        <w:rPr>
          <w:rFonts w:ascii="AkzidenzGroteskBE-LightCn" w:eastAsia="AkzidenzGroteskBE-LightCn" w:hAnsi="AkzidenzGroteskBE-LightCn" w:cs="AkzidenzGroteskBE-LightCn"/>
          <w:sz w:val="26"/>
          <w:szCs w:val="26"/>
        </w:rPr>
      </w:pPr>
    </w:p>
    <w:p w14:paraId="00000066" w14:textId="77777777" w:rsidR="00D31F5D" w:rsidRDefault="003448B5">
      <w:pPr>
        <w:spacing w:after="0" w:line="240" w:lineRule="auto"/>
        <w:rPr>
          <w:rFonts w:ascii="AkzidenzGroteskBE-LightCn" w:eastAsia="AkzidenzGroteskBE-LightCn" w:hAnsi="AkzidenzGroteskBE-LightCn" w:cs="AkzidenzGroteskBE-LightCn"/>
          <w:color w:val="000000"/>
          <w:sz w:val="26"/>
          <w:szCs w:val="26"/>
        </w:rPr>
      </w:pPr>
      <w:r>
        <w:rPr>
          <w:rFonts w:ascii="AkzidenzGroteskBE-LightCn" w:eastAsia="AkzidenzGroteskBE-LightCn" w:hAnsi="AkzidenzGroteskBE-LightCn" w:cs="AkzidenzGroteskBE-LightCn"/>
          <w:color w:val="000000"/>
          <w:sz w:val="26"/>
          <w:szCs w:val="26"/>
        </w:rPr>
        <w:lastRenderedPageBreak/>
        <w:t>ACTIVIDADES</w:t>
      </w:r>
    </w:p>
    <w:p w14:paraId="00000067" w14:textId="77777777" w:rsidR="00D31F5D" w:rsidRDefault="003448B5">
      <w:pPr>
        <w:spacing w:after="0" w:line="240" w:lineRule="auto"/>
        <w:jc w:val="center"/>
        <w:rPr>
          <w:rFonts w:ascii="AkzidenzGroteskBE-LightCn" w:eastAsia="AkzidenzGroteskBE-LightCn" w:hAnsi="AkzidenzGroteskBE-LightCn" w:cs="AkzidenzGroteskBE-LightCn"/>
          <w:b/>
          <w:color w:val="000000"/>
          <w:sz w:val="24"/>
          <w:szCs w:val="24"/>
          <w:u w:val="single"/>
        </w:rPr>
      </w:pPr>
      <w:r>
        <w:rPr>
          <w:rFonts w:ascii="AkzidenzGroteskBE-LightCn" w:eastAsia="AkzidenzGroteskBE-LightCn" w:hAnsi="AkzidenzGroteskBE-LightCn" w:cs="AkzidenzGroteskBE-LightCn"/>
          <w:b/>
          <w:color w:val="000000"/>
          <w:sz w:val="24"/>
          <w:szCs w:val="24"/>
          <w:u w:val="single"/>
        </w:rPr>
        <w:t>Para alumnos</w:t>
      </w:r>
    </w:p>
    <w:p w14:paraId="00000068" w14:textId="77777777" w:rsidR="00D31F5D" w:rsidRDefault="00D31F5D">
      <w:pPr>
        <w:spacing w:after="0" w:line="240" w:lineRule="auto"/>
        <w:rPr>
          <w:rFonts w:ascii="Libre Franklin" w:eastAsia="Libre Franklin" w:hAnsi="Libre Franklin" w:cs="Libre Franklin"/>
          <w:color w:val="000000"/>
          <w:sz w:val="7"/>
          <w:szCs w:val="7"/>
        </w:rPr>
      </w:pPr>
    </w:p>
    <w:p w14:paraId="00000069" w14:textId="77777777" w:rsidR="00D31F5D" w:rsidRDefault="003448B5">
      <w:pPr>
        <w:spacing w:after="0" w:line="240" w:lineRule="auto"/>
        <w:rPr>
          <w:rFonts w:ascii="AkzidenzGroteskBE-LightCn" w:eastAsia="AkzidenzGroteskBE-LightCn" w:hAnsi="AkzidenzGroteskBE-LightCn" w:cs="AkzidenzGroteskBE-LightCn"/>
          <w:b/>
          <w:color w:val="000000"/>
          <w:sz w:val="19"/>
          <w:szCs w:val="19"/>
          <w:u w:val="single"/>
        </w:rPr>
      </w:pPr>
      <w:r>
        <w:rPr>
          <w:rFonts w:ascii="AkzidenzGroteskBE-LightCn" w:eastAsia="AkzidenzGroteskBE-LightCn" w:hAnsi="AkzidenzGroteskBE-LightCn" w:cs="AkzidenzGroteskBE-LightCn"/>
          <w:b/>
          <w:color w:val="000000"/>
          <w:sz w:val="19"/>
          <w:szCs w:val="19"/>
          <w:u w:val="single"/>
        </w:rPr>
        <w:t>Antes de ver la película</w:t>
      </w:r>
    </w:p>
    <w:p w14:paraId="0000006A" w14:textId="77777777" w:rsidR="00D31F5D" w:rsidRDefault="00D31F5D">
      <w:pPr>
        <w:spacing w:after="0" w:line="240" w:lineRule="auto"/>
        <w:rPr>
          <w:rFonts w:ascii="Libre Franklin" w:eastAsia="Libre Franklin" w:hAnsi="Libre Franklin" w:cs="Libre Franklin"/>
          <w:color w:val="000000"/>
          <w:sz w:val="9"/>
          <w:szCs w:val="9"/>
        </w:rPr>
      </w:pPr>
    </w:p>
    <w:p w14:paraId="0000006B"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1. </w:t>
      </w:r>
      <w:r>
        <w:rPr>
          <w:rFonts w:ascii="Libre Franklin" w:eastAsia="Libre Franklin" w:hAnsi="Libre Franklin" w:cs="Libre Franklin"/>
          <w:color w:val="000000"/>
          <w:sz w:val="19"/>
          <w:szCs w:val="19"/>
        </w:rPr>
        <w:t>Indaguen en diferentes medios sobre el conflicto territorial, político y cultural entre Israel y Palestina. Incluyan en esa indagación alguna aproximación al judaísmo y al islamismo, para considerar las resonancias religiosas del conflicto.</w:t>
      </w:r>
    </w:p>
    <w:p w14:paraId="0000006C"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2. </w:t>
      </w:r>
      <w:r>
        <w:rPr>
          <w:rFonts w:ascii="Libre Franklin" w:eastAsia="Libre Franklin" w:hAnsi="Libre Franklin" w:cs="Libre Franklin"/>
          <w:color w:val="000000"/>
          <w:sz w:val="19"/>
          <w:szCs w:val="19"/>
        </w:rPr>
        <w:t>Escriban ind</w:t>
      </w:r>
      <w:r>
        <w:rPr>
          <w:rFonts w:ascii="Libre Franklin" w:eastAsia="Libre Franklin" w:hAnsi="Libre Franklin" w:cs="Libre Franklin"/>
          <w:color w:val="000000"/>
          <w:sz w:val="19"/>
          <w:szCs w:val="19"/>
        </w:rPr>
        <w:t>ividualmente: ¿quién soy? Si tengo que definirme en pocas palabras, ¿qué palabras elijo?</w:t>
      </w:r>
    </w:p>
    <w:p w14:paraId="0000006D"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3. </w:t>
      </w:r>
      <w:r>
        <w:rPr>
          <w:rFonts w:ascii="Libre Franklin" w:eastAsia="Libre Franklin" w:hAnsi="Libre Franklin" w:cs="Libre Franklin"/>
          <w:color w:val="000000"/>
          <w:sz w:val="19"/>
          <w:szCs w:val="19"/>
        </w:rPr>
        <w:t>¿Qué es lo que nos hace ser quiénes somos? ¿Los rasgos congénitos? ¿La manera en que los demás nos ven? ¿Lo que hemos hecho en la vida?</w:t>
      </w:r>
    </w:p>
    <w:p w14:paraId="0000006E"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sz w:val="19"/>
          <w:szCs w:val="19"/>
        </w:rPr>
        <w:t xml:space="preserve">       -</w:t>
      </w:r>
      <w:r>
        <w:rPr>
          <w:rFonts w:ascii="Libre Franklin" w:eastAsia="Libre Franklin" w:hAnsi="Libre Franklin" w:cs="Libre Franklin"/>
          <w:color w:val="000000"/>
          <w:sz w:val="19"/>
          <w:szCs w:val="19"/>
        </w:rPr>
        <w:t>¿Qué podemos cambiar</w:t>
      </w:r>
      <w:r>
        <w:rPr>
          <w:rFonts w:ascii="Libre Franklin" w:eastAsia="Libre Franklin" w:hAnsi="Libre Franklin" w:cs="Libre Franklin"/>
          <w:color w:val="000000"/>
          <w:sz w:val="19"/>
          <w:szCs w:val="19"/>
        </w:rPr>
        <w:t xml:space="preserve"> de nosotros mismos y qué no?</w:t>
      </w:r>
    </w:p>
    <w:p w14:paraId="0000006F" w14:textId="77777777" w:rsidR="00D31F5D" w:rsidRDefault="00D31F5D">
      <w:pPr>
        <w:spacing w:after="0" w:line="240" w:lineRule="auto"/>
        <w:rPr>
          <w:rFonts w:ascii="Libre Franklin" w:eastAsia="Libre Franklin" w:hAnsi="Libre Franklin" w:cs="Libre Franklin"/>
          <w:color w:val="000000"/>
          <w:sz w:val="11"/>
          <w:szCs w:val="11"/>
        </w:rPr>
      </w:pPr>
    </w:p>
    <w:p w14:paraId="00000070" w14:textId="77777777" w:rsidR="00D31F5D" w:rsidRDefault="003448B5">
      <w:pPr>
        <w:spacing w:after="0" w:line="240" w:lineRule="auto"/>
        <w:rPr>
          <w:rFonts w:ascii="AkzidenzGroteskBE-LightCn" w:eastAsia="AkzidenzGroteskBE-LightCn" w:hAnsi="AkzidenzGroteskBE-LightCn" w:cs="AkzidenzGroteskBE-LightCn"/>
          <w:b/>
          <w:color w:val="000000"/>
          <w:sz w:val="21"/>
          <w:szCs w:val="21"/>
          <w:u w:val="single"/>
        </w:rPr>
      </w:pPr>
      <w:r>
        <w:rPr>
          <w:rFonts w:ascii="AkzidenzGroteskBE-LightCn" w:eastAsia="AkzidenzGroteskBE-LightCn" w:hAnsi="AkzidenzGroteskBE-LightCn" w:cs="AkzidenzGroteskBE-LightCn"/>
          <w:b/>
          <w:color w:val="000000"/>
          <w:sz w:val="21"/>
          <w:szCs w:val="21"/>
          <w:u w:val="single"/>
        </w:rPr>
        <w:t>Después de ver la película</w:t>
      </w:r>
    </w:p>
    <w:p w14:paraId="00000071" w14:textId="77777777" w:rsidR="00D31F5D" w:rsidRDefault="00D31F5D">
      <w:pPr>
        <w:spacing w:after="0" w:line="240" w:lineRule="auto"/>
        <w:rPr>
          <w:rFonts w:ascii="Libre Franklin" w:eastAsia="Libre Franklin" w:hAnsi="Libre Franklin" w:cs="Libre Franklin"/>
          <w:color w:val="000000"/>
          <w:sz w:val="11"/>
          <w:szCs w:val="11"/>
        </w:rPr>
      </w:pPr>
    </w:p>
    <w:p w14:paraId="00000072"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4. </w:t>
      </w:r>
      <w:r>
        <w:rPr>
          <w:rFonts w:ascii="Libre Franklin" w:eastAsia="Libre Franklin" w:hAnsi="Libre Franklin" w:cs="Libre Franklin"/>
          <w:color w:val="000000"/>
          <w:sz w:val="19"/>
          <w:szCs w:val="19"/>
        </w:rPr>
        <w:t>Discutan entre pares: ¿Qué cambió en Joseph y Yacine a lo largo del relato? ¿Cambiaron por propia voluntad o porque las circunstancias los obligaron?</w:t>
      </w:r>
    </w:p>
    <w:p w14:paraId="00000073" w14:textId="77777777" w:rsidR="00D31F5D" w:rsidRDefault="00D31F5D">
      <w:pPr>
        <w:spacing w:after="0" w:line="240" w:lineRule="auto"/>
        <w:rPr>
          <w:rFonts w:ascii="Libre Franklin" w:eastAsia="Libre Franklin" w:hAnsi="Libre Franklin" w:cs="Libre Franklin"/>
          <w:color w:val="000000"/>
          <w:sz w:val="19"/>
          <w:szCs w:val="19"/>
        </w:rPr>
      </w:pPr>
    </w:p>
    <w:p w14:paraId="00000074"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color w:val="000000"/>
          <w:sz w:val="19"/>
          <w:szCs w:val="19"/>
        </w:rPr>
        <w:t>5. ¿Qué significa “identidad” en cada uno de los siguientes diálogos?</w:t>
      </w:r>
    </w:p>
    <w:p w14:paraId="00000075" w14:textId="77777777" w:rsidR="00D31F5D" w:rsidRDefault="003448B5">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 Doctor (a los padres): Ustedes seguramente se preguntarán si desean ca</w:t>
      </w:r>
      <w:bookmarkStart w:id="0" w:name="_GoBack"/>
      <w:bookmarkEnd w:id="0"/>
      <w:r>
        <w:rPr>
          <w:rFonts w:ascii="Times New Roman" w:eastAsia="Times New Roman" w:hAnsi="Times New Roman" w:cs="Times New Roman"/>
          <w:i/>
          <w:color w:val="000000"/>
          <w:sz w:val="20"/>
          <w:szCs w:val="20"/>
        </w:rPr>
        <w:t>mbiar la identidad de sus hijos.</w:t>
      </w:r>
    </w:p>
    <w:p w14:paraId="00000076" w14:textId="77777777" w:rsidR="00D31F5D" w:rsidRDefault="00D31F5D">
      <w:pPr>
        <w:spacing w:after="0" w:line="240" w:lineRule="auto"/>
        <w:rPr>
          <w:rFonts w:ascii="Times New Roman" w:eastAsia="Times New Roman" w:hAnsi="Times New Roman" w:cs="Times New Roman"/>
          <w:i/>
          <w:color w:val="000000"/>
          <w:sz w:val="20"/>
          <w:szCs w:val="20"/>
        </w:rPr>
      </w:pPr>
    </w:p>
    <w:p w14:paraId="00000077" w14:textId="77777777" w:rsidR="00D31F5D" w:rsidRDefault="003448B5">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b) Filal: ¿Vas a recuperar tu verdadera identidad?</w:t>
      </w:r>
    </w:p>
    <w:p w14:paraId="00000078" w14:textId="77777777" w:rsidR="00D31F5D" w:rsidRDefault="003448B5">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Joseph: No es sólo un nacimiento. También es la familia que me crió.</w:t>
      </w:r>
    </w:p>
    <w:p w14:paraId="00000079" w14:textId="77777777" w:rsidR="00D31F5D" w:rsidRDefault="00D31F5D">
      <w:pPr>
        <w:spacing w:after="0" w:line="240" w:lineRule="auto"/>
        <w:rPr>
          <w:rFonts w:ascii="Times New Roman" w:eastAsia="Times New Roman" w:hAnsi="Times New Roman" w:cs="Times New Roman"/>
          <w:i/>
          <w:color w:val="000000"/>
          <w:sz w:val="20"/>
          <w:szCs w:val="20"/>
        </w:rPr>
      </w:pPr>
    </w:p>
    <w:p w14:paraId="0000007A" w14:textId="77777777" w:rsidR="00D31F5D" w:rsidRDefault="003448B5">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c)Filal: Desde que naciste eres judío. Vamos, termina de una vez.</w:t>
      </w:r>
    </w:p>
    <w:p w14:paraId="0000007B" w14:textId="77777777" w:rsidR="00D31F5D" w:rsidRDefault="003448B5">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Yacine: Yo soy lo que soy y lo que quiero.</w:t>
      </w:r>
    </w:p>
    <w:p w14:paraId="0000007C" w14:textId="77777777" w:rsidR="00D31F5D" w:rsidRDefault="003448B5">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Filal: Eres el hijo de otros.</w:t>
      </w:r>
    </w:p>
    <w:p w14:paraId="0000007D" w14:textId="77777777" w:rsidR="00D31F5D" w:rsidRDefault="00D31F5D">
      <w:pPr>
        <w:spacing w:after="0" w:line="240" w:lineRule="auto"/>
        <w:rPr>
          <w:rFonts w:ascii="Times New Roman" w:eastAsia="Times New Roman" w:hAnsi="Times New Roman" w:cs="Times New Roman"/>
          <w:i/>
          <w:color w:val="000000"/>
          <w:sz w:val="20"/>
          <w:szCs w:val="20"/>
        </w:rPr>
      </w:pPr>
    </w:p>
    <w:p w14:paraId="0000007E"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6. </w:t>
      </w:r>
      <w:r>
        <w:rPr>
          <w:rFonts w:ascii="Libre Franklin" w:eastAsia="Libre Franklin" w:hAnsi="Libre Franklin" w:cs="Libre Franklin"/>
          <w:color w:val="000000"/>
          <w:sz w:val="19"/>
          <w:szCs w:val="19"/>
        </w:rPr>
        <w:t>Reflexionar individualmente: ¿Qué podría ca</w:t>
      </w:r>
      <w:r>
        <w:rPr>
          <w:rFonts w:ascii="Libre Franklin" w:eastAsia="Libre Franklin" w:hAnsi="Libre Franklin" w:cs="Libre Franklin"/>
          <w:color w:val="000000"/>
          <w:sz w:val="19"/>
          <w:szCs w:val="19"/>
        </w:rPr>
        <w:t>mbiar de lo que soy sin dejar de ser quién soy? ¿Qué querría ser si pudiera elegir?</w:t>
      </w:r>
    </w:p>
    <w:p w14:paraId="0000007F" w14:textId="77777777" w:rsidR="00D31F5D" w:rsidRDefault="00D31F5D">
      <w:pPr>
        <w:spacing w:after="0" w:line="240" w:lineRule="auto"/>
        <w:rPr>
          <w:rFonts w:ascii="AkzidenzGroteskBE-LightCn" w:eastAsia="AkzidenzGroteskBE-LightCn" w:hAnsi="AkzidenzGroteskBE-LightCn" w:cs="AkzidenzGroteskBE-LightCn"/>
          <w:b/>
          <w:sz w:val="32"/>
          <w:szCs w:val="32"/>
          <w:u w:val="single"/>
        </w:rPr>
      </w:pPr>
    </w:p>
    <w:p w14:paraId="00000080" w14:textId="77777777" w:rsidR="00D31F5D" w:rsidRDefault="003448B5">
      <w:pPr>
        <w:spacing w:after="0" w:line="240" w:lineRule="auto"/>
        <w:rPr>
          <w:rFonts w:ascii="AkzidenzGroteskBE-LightCn" w:eastAsia="AkzidenzGroteskBE-LightCn" w:hAnsi="AkzidenzGroteskBE-LightCn" w:cs="AkzidenzGroteskBE-LightCn"/>
          <w:b/>
          <w:color w:val="000000"/>
          <w:sz w:val="26"/>
          <w:szCs w:val="26"/>
        </w:rPr>
      </w:pPr>
      <w:r>
        <w:rPr>
          <w:rFonts w:ascii="AkzidenzGroteskBE-LightCn" w:eastAsia="AkzidenzGroteskBE-LightCn" w:hAnsi="AkzidenzGroteskBE-LightCn" w:cs="AkzidenzGroteskBE-LightCn"/>
          <w:b/>
          <w:color w:val="000000"/>
          <w:sz w:val="26"/>
          <w:szCs w:val="26"/>
        </w:rPr>
        <w:t>Para conversar en familia</w:t>
      </w:r>
    </w:p>
    <w:p w14:paraId="00000081" w14:textId="77777777" w:rsidR="00D31F5D" w:rsidRDefault="00D31F5D">
      <w:pPr>
        <w:spacing w:after="0" w:line="240" w:lineRule="auto"/>
        <w:rPr>
          <w:rFonts w:ascii="AkzidenzGroteskBE-LightCn" w:eastAsia="AkzidenzGroteskBE-LightCn" w:hAnsi="AkzidenzGroteskBE-LightCn" w:cs="AkzidenzGroteskBE-LightCn"/>
          <w:b/>
          <w:color w:val="000000"/>
          <w:sz w:val="21"/>
          <w:szCs w:val="21"/>
        </w:rPr>
      </w:pPr>
    </w:p>
    <w:p w14:paraId="00000082" w14:textId="77777777" w:rsidR="00D31F5D" w:rsidRDefault="003448B5">
      <w:pPr>
        <w:spacing w:after="0" w:line="240" w:lineRule="auto"/>
        <w:rPr>
          <w:rFonts w:ascii="AkzidenzGroteskBE-LightCn" w:eastAsia="AkzidenzGroteskBE-LightCn" w:hAnsi="AkzidenzGroteskBE-LightCn" w:cs="AkzidenzGroteskBE-LightCn"/>
          <w:b/>
          <w:color w:val="000000"/>
          <w:sz w:val="21"/>
          <w:szCs w:val="21"/>
        </w:rPr>
      </w:pPr>
      <w:r>
        <w:rPr>
          <w:rFonts w:ascii="AkzidenzGroteskBE-LightCn" w:eastAsia="AkzidenzGroteskBE-LightCn" w:hAnsi="AkzidenzGroteskBE-LightCn" w:cs="AkzidenzGroteskBE-LightCn"/>
          <w:b/>
          <w:color w:val="000000"/>
          <w:sz w:val="21"/>
          <w:szCs w:val="21"/>
        </w:rPr>
        <w:t>Antes de ver la película</w:t>
      </w:r>
    </w:p>
    <w:p w14:paraId="00000083"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7. </w:t>
      </w:r>
      <w:r>
        <w:rPr>
          <w:rFonts w:ascii="Libre Franklin" w:eastAsia="Libre Franklin" w:hAnsi="Libre Franklin" w:cs="Libre Franklin"/>
          <w:color w:val="000000"/>
          <w:sz w:val="19"/>
          <w:szCs w:val="19"/>
        </w:rPr>
        <w:t>Dialoguen sobre los rasgos que los identifican como familia y que comparten todos sus miembros (cualidades, defectos,</w:t>
      </w:r>
    </w:p>
    <w:p w14:paraId="00000084"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color w:val="000000"/>
          <w:sz w:val="19"/>
          <w:szCs w:val="19"/>
        </w:rPr>
        <w:t>costumbres, rasgos físicos, creencias, etc.)</w:t>
      </w:r>
    </w:p>
    <w:p w14:paraId="00000085"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color w:val="000000"/>
          <w:sz w:val="19"/>
          <w:szCs w:val="19"/>
        </w:rPr>
        <w:t>Luego de elaborar un pequeño listado, podrían conversar sobre lo que les gustaría preservar d</w:t>
      </w:r>
      <w:r>
        <w:rPr>
          <w:rFonts w:ascii="Libre Franklin" w:eastAsia="Libre Franklin" w:hAnsi="Libre Franklin" w:cs="Libre Franklin"/>
          <w:color w:val="000000"/>
          <w:sz w:val="19"/>
          <w:szCs w:val="19"/>
        </w:rPr>
        <w:t>e esos rasgos y lo que les gustaría modificar.</w:t>
      </w:r>
    </w:p>
    <w:p w14:paraId="00000086" w14:textId="77777777" w:rsidR="00D31F5D" w:rsidRDefault="00D31F5D">
      <w:pPr>
        <w:spacing w:after="0" w:line="240" w:lineRule="auto"/>
        <w:rPr>
          <w:rFonts w:ascii="Libre Franklin" w:eastAsia="Libre Franklin" w:hAnsi="Libre Franklin" w:cs="Libre Franklin"/>
          <w:color w:val="000000"/>
          <w:sz w:val="11"/>
          <w:szCs w:val="11"/>
        </w:rPr>
      </w:pPr>
    </w:p>
    <w:p w14:paraId="00000087"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8. </w:t>
      </w:r>
      <w:r>
        <w:rPr>
          <w:rFonts w:ascii="Libre Franklin" w:eastAsia="Libre Franklin" w:hAnsi="Libre Franklin" w:cs="Libre Franklin"/>
          <w:color w:val="000000"/>
          <w:sz w:val="19"/>
          <w:szCs w:val="19"/>
        </w:rPr>
        <w:t>Los adultos de la familia pueden comentar qué conservan hoy de lo que eran durante su adolescencia y qué no. Es recomendable que incluyan en el relato la diferencia entre lo que los demás esperaban de ello</w:t>
      </w:r>
      <w:r>
        <w:rPr>
          <w:rFonts w:ascii="Libre Franklin" w:eastAsia="Libre Franklin" w:hAnsi="Libre Franklin" w:cs="Libre Franklin"/>
          <w:color w:val="000000"/>
          <w:sz w:val="19"/>
          <w:szCs w:val="19"/>
        </w:rPr>
        <w:t>s y lo que ellos prefirieron ser.</w:t>
      </w:r>
    </w:p>
    <w:p w14:paraId="00000088" w14:textId="77777777" w:rsidR="00D31F5D" w:rsidRDefault="00D31F5D">
      <w:pPr>
        <w:spacing w:after="0" w:line="240" w:lineRule="auto"/>
        <w:rPr>
          <w:rFonts w:ascii="Libre Franklin" w:eastAsia="Libre Franklin" w:hAnsi="Libre Franklin" w:cs="Libre Franklin"/>
          <w:color w:val="000000"/>
          <w:sz w:val="11"/>
          <w:szCs w:val="11"/>
        </w:rPr>
      </w:pPr>
    </w:p>
    <w:p w14:paraId="00000089" w14:textId="77777777" w:rsidR="00D31F5D" w:rsidRDefault="003448B5">
      <w:pPr>
        <w:spacing w:after="0" w:line="240" w:lineRule="auto"/>
        <w:rPr>
          <w:rFonts w:ascii="AkzidenzGroteskBE-LightCn" w:eastAsia="AkzidenzGroteskBE-LightCn" w:hAnsi="AkzidenzGroteskBE-LightCn" w:cs="AkzidenzGroteskBE-LightCn"/>
          <w:b/>
          <w:color w:val="000000"/>
          <w:sz w:val="21"/>
          <w:szCs w:val="21"/>
        </w:rPr>
      </w:pPr>
      <w:r>
        <w:rPr>
          <w:rFonts w:ascii="AkzidenzGroteskBE-LightCn" w:eastAsia="AkzidenzGroteskBE-LightCn" w:hAnsi="AkzidenzGroteskBE-LightCn" w:cs="AkzidenzGroteskBE-LightCn"/>
          <w:b/>
          <w:color w:val="000000"/>
          <w:sz w:val="21"/>
          <w:szCs w:val="21"/>
        </w:rPr>
        <w:t>Después de ver la película</w:t>
      </w:r>
    </w:p>
    <w:p w14:paraId="0000008A"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9. </w:t>
      </w:r>
      <w:r>
        <w:rPr>
          <w:rFonts w:ascii="Libre Franklin" w:eastAsia="Libre Franklin" w:hAnsi="Libre Franklin" w:cs="Libre Franklin"/>
          <w:color w:val="000000"/>
          <w:sz w:val="19"/>
          <w:szCs w:val="19"/>
        </w:rPr>
        <w:t>Escribí un texto sobre los sentimientos y las acciones de los personajes que más les hayan llamado la atención: (elegir uno o varios) los jóvenes, las madres, los padres, los hermanos, los am</w:t>
      </w:r>
      <w:r>
        <w:rPr>
          <w:rFonts w:ascii="Libre Franklin" w:eastAsia="Libre Franklin" w:hAnsi="Libre Franklin" w:cs="Libre Franklin"/>
          <w:color w:val="000000"/>
          <w:sz w:val="19"/>
          <w:szCs w:val="19"/>
        </w:rPr>
        <w:t>igos, etc.</w:t>
      </w:r>
    </w:p>
    <w:p w14:paraId="0000008B"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 xml:space="preserve">10. </w:t>
      </w:r>
      <w:r>
        <w:rPr>
          <w:rFonts w:ascii="Libre Franklin" w:eastAsia="Libre Franklin" w:hAnsi="Libre Franklin" w:cs="Libre Franklin"/>
          <w:color w:val="000000"/>
          <w:sz w:val="19"/>
          <w:szCs w:val="19"/>
        </w:rPr>
        <w:t xml:space="preserve">Retomen el listado que armaron antes de ver la película y dialoguen en torno a esta pregunta: ¿Qué cambios en los rasgos de tu familia romperían el lazo familiar? </w:t>
      </w:r>
    </w:p>
    <w:p w14:paraId="0000008C"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color w:val="000000"/>
          <w:sz w:val="19"/>
          <w:szCs w:val="19"/>
        </w:rPr>
        <w:t>¿Qué cambios podrían contribuir a fortalecerlos como familia?</w:t>
      </w:r>
    </w:p>
    <w:p w14:paraId="0000008D" w14:textId="77777777" w:rsidR="00D31F5D" w:rsidRDefault="003448B5">
      <w:pPr>
        <w:spacing w:after="0" w:line="240" w:lineRule="auto"/>
        <w:rPr>
          <w:rFonts w:ascii="Libre Franklin" w:eastAsia="Libre Franklin" w:hAnsi="Libre Franklin" w:cs="Libre Franklin"/>
          <w:color w:val="000000"/>
          <w:sz w:val="19"/>
          <w:szCs w:val="19"/>
        </w:rPr>
      </w:pPr>
      <w:r>
        <w:rPr>
          <w:rFonts w:ascii="Franklin Gothic" w:eastAsia="Franklin Gothic" w:hAnsi="Franklin Gothic" w:cs="Franklin Gothic"/>
          <w:color w:val="000000"/>
          <w:sz w:val="19"/>
          <w:szCs w:val="19"/>
        </w:rPr>
        <w:t>11.</w:t>
      </w:r>
      <w:r>
        <w:rPr>
          <w:rFonts w:ascii="Libre Franklin" w:eastAsia="Libre Franklin" w:hAnsi="Libre Franklin" w:cs="Libre Franklin"/>
          <w:color w:val="000000"/>
          <w:sz w:val="19"/>
          <w:szCs w:val="19"/>
        </w:rPr>
        <w:t xml:space="preserve">Dialoguen sobre el futuro de los jóvenes de tu familia: </w:t>
      </w:r>
    </w:p>
    <w:p w14:paraId="0000008E" w14:textId="77777777" w:rsidR="00D31F5D" w:rsidRDefault="003448B5">
      <w:pPr>
        <w:spacing w:after="0" w:line="240" w:lineRule="auto"/>
        <w:rPr>
          <w:rFonts w:ascii="Franklin Gothic" w:eastAsia="Franklin Gothic" w:hAnsi="Franklin Gothic" w:cs="Franklin Gothic"/>
          <w:color w:val="000000"/>
          <w:sz w:val="15"/>
          <w:szCs w:val="15"/>
        </w:rPr>
      </w:pPr>
      <w:r>
        <w:rPr>
          <w:rFonts w:ascii="Libre Franklin" w:eastAsia="Libre Franklin" w:hAnsi="Libre Franklin" w:cs="Libre Franklin"/>
          <w:color w:val="000000"/>
          <w:sz w:val="19"/>
          <w:szCs w:val="19"/>
        </w:rPr>
        <w:t>¿Qué esperan los adultos de ellos? ¿Qué quieren ser ellos al crecer?</w:t>
      </w:r>
      <w:r>
        <w:rPr>
          <w:rFonts w:ascii="Franklin Gothic" w:eastAsia="Franklin Gothic" w:hAnsi="Franklin Gothic" w:cs="Franklin Gothic"/>
          <w:color w:val="000000"/>
          <w:sz w:val="15"/>
          <w:szCs w:val="15"/>
        </w:rPr>
        <w:t xml:space="preserve"> </w:t>
      </w:r>
    </w:p>
    <w:p w14:paraId="0000008F"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color w:val="000000"/>
          <w:sz w:val="19"/>
          <w:szCs w:val="19"/>
        </w:rPr>
        <w:t>12.Realizar el árbol genealógico</w:t>
      </w:r>
    </w:p>
    <w:p w14:paraId="00000090" w14:textId="77777777" w:rsidR="00D31F5D" w:rsidRDefault="00D31F5D">
      <w:pPr>
        <w:spacing w:after="0" w:line="240" w:lineRule="auto"/>
        <w:rPr>
          <w:rFonts w:ascii="Franklin Gothic" w:eastAsia="Franklin Gothic" w:hAnsi="Franklin Gothic" w:cs="Franklin Gothic"/>
          <w:color w:val="000000"/>
          <w:sz w:val="15"/>
          <w:szCs w:val="15"/>
        </w:rPr>
      </w:pPr>
    </w:p>
    <w:p w14:paraId="00000091" w14:textId="77777777" w:rsidR="00D31F5D" w:rsidRDefault="003448B5">
      <w:pPr>
        <w:spacing w:after="0" w:line="240" w:lineRule="auto"/>
        <w:rPr>
          <w:rFonts w:ascii="Libre Franklin" w:eastAsia="Libre Franklin" w:hAnsi="Libre Franklin" w:cs="Libre Franklin"/>
          <w:color w:val="000000"/>
          <w:sz w:val="15"/>
          <w:szCs w:val="15"/>
        </w:rPr>
      </w:pPr>
      <w:r>
        <w:rPr>
          <w:rFonts w:ascii="Franklin Gothic" w:eastAsia="Franklin Gothic" w:hAnsi="Franklin Gothic" w:cs="Franklin Gothic"/>
          <w:color w:val="000000"/>
          <w:sz w:val="15"/>
          <w:szCs w:val="15"/>
        </w:rPr>
        <w:t>Si querés ver otras películas sobre el tema: “</w:t>
      </w:r>
      <w:r>
        <w:rPr>
          <w:rFonts w:ascii="Franklin Gothic" w:eastAsia="Franklin Gothic" w:hAnsi="Franklin Gothic" w:cs="Franklin Gothic"/>
          <w:i/>
          <w:color w:val="000000"/>
          <w:sz w:val="15"/>
          <w:szCs w:val="15"/>
        </w:rPr>
        <w:t xml:space="preserve">El club de los cinco” </w:t>
      </w:r>
      <w:r>
        <w:rPr>
          <w:rFonts w:ascii="Libre Franklin" w:eastAsia="Libre Franklin" w:hAnsi="Libre Franklin" w:cs="Libre Franklin"/>
          <w:color w:val="000000"/>
          <w:sz w:val="13"/>
          <w:szCs w:val="13"/>
        </w:rPr>
        <w:t>(EEUU,1985).</w:t>
      </w:r>
      <w:r>
        <w:rPr>
          <w:rFonts w:ascii="Libre Franklin" w:eastAsia="Libre Franklin" w:hAnsi="Libre Franklin" w:cs="Libre Franklin"/>
          <w:color w:val="000000"/>
          <w:sz w:val="15"/>
          <w:szCs w:val="15"/>
        </w:rPr>
        <w:t xml:space="preserve"> Dir. John Hughes.</w:t>
      </w:r>
    </w:p>
    <w:p w14:paraId="00000092" w14:textId="77777777" w:rsidR="00D31F5D" w:rsidRDefault="003448B5">
      <w:pPr>
        <w:spacing w:after="0" w:line="240" w:lineRule="auto"/>
        <w:rPr>
          <w:rFonts w:ascii="Libre Franklin" w:eastAsia="Libre Franklin" w:hAnsi="Libre Franklin" w:cs="Libre Franklin"/>
          <w:color w:val="000000"/>
          <w:sz w:val="15"/>
          <w:szCs w:val="15"/>
        </w:rPr>
      </w:pPr>
      <w:r>
        <w:rPr>
          <w:rFonts w:ascii="Franklin Gothic" w:eastAsia="Franklin Gothic" w:hAnsi="Franklin Gothic" w:cs="Franklin Gothic"/>
          <w:i/>
          <w:color w:val="000000"/>
          <w:sz w:val="15"/>
          <w:szCs w:val="15"/>
        </w:rPr>
        <w:t xml:space="preserve">“The Truman Show” </w:t>
      </w:r>
      <w:r>
        <w:rPr>
          <w:rFonts w:ascii="Libre Franklin" w:eastAsia="Libre Franklin" w:hAnsi="Libre Franklin" w:cs="Libre Franklin"/>
          <w:color w:val="000000"/>
          <w:sz w:val="13"/>
          <w:szCs w:val="13"/>
        </w:rPr>
        <w:t>(EEUU, 1998</w:t>
      </w:r>
      <w:r>
        <w:rPr>
          <w:rFonts w:ascii="Libre Franklin" w:eastAsia="Libre Franklin" w:hAnsi="Libre Franklin" w:cs="Libre Franklin"/>
          <w:color w:val="000000"/>
          <w:sz w:val="15"/>
          <w:szCs w:val="15"/>
        </w:rPr>
        <w:t>). Dir. Peter Weir.“</w:t>
      </w:r>
      <w:r>
        <w:rPr>
          <w:rFonts w:ascii="Franklin Gothic" w:eastAsia="Franklin Gothic" w:hAnsi="Franklin Gothic" w:cs="Franklin Gothic"/>
          <w:i/>
          <w:color w:val="000000"/>
          <w:sz w:val="15"/>
          <w:szCs w:val="15"/>
        </w:rPr>
        <w:t xml:space="preserve">Ser digno de ser” </w:t>
      </w:r>
      <w:r>
        <w:rPr>
          <w:rFonts w:ascii="Libre Franklin" w:eastAsia="Libre Franklin" w:hAnsi="Libre Franklin" w:cs="Libre Franklin"/>
          <w:color w:val="000000"/>
          <w:sz w:val="13"/>
          <w:szCs w:val="13"/>
        </w:rPr>
        <w:t>(Francia/Israel/Bélgica/Italia, 2005</w:t>
      </w:r>
      <w:r>
        <w:rPr>
          <w:rFonts w:ascii="Libre Franklin" w:eastAsia="Libre Franklin" w:hAnsi="Libre Franklin" w:cs="Libre Franklin"/>
          <w:color w:val="000000"/>
          <w:sz w:val="15"/>
          <w:szCs w:val="15"/>
        </w:rPr>
        <w:t>). Dir. Radu Mihaileanu.</w:t>
      </w:r>
    </w:p>
    <w:p w14:paraId="00000093" w14:textId="77777777" w:rsidR="00D31F5D" w:rsidRDefault="00D31F5D">
      <w:pPr>
        <w:spacing w:after="0" w:line="240" w:lineRule="auto"/>
        <w:rPr>
          <w:rFonts w:ascii="Franklin Gothic" w:eastAsia="Franklin Gothic" w:hAnsi="Franklin Gothic" w:cs="Franklin Gothic"/>
          <w:color w:val="000000"/>
          <w:sz w:val="15"/>
          <w:szCs w:val="15"/>
        </w:rPr>
      </w:pPr>
    </w:p>
    <w:p w14:paraId="00000094" w14:textId="77777777" w:rsidR="00D31F5D" w:rsidRDefault="003448B5">
      <w:pPr>
        <w:spacing w:after="0" w:line="240" w:lineRule="auto"/>
        <w:rPr>
          <w:rFonts w:ascii="Franklin Gothic" w:eastAsia="Franklin Gothic" w:hAnsi="Franklin Gothic" w:cs="Franklin Gothic"/>
          <w:i/>
          <w:color w:val="000000"/>
          <w:sz w:val="15"/>
          <w:szCs w:val="15"/>
        </w:rPr>
      </w:pPr>
      <w:r>
        <w:rPr>
          <w:rFonts w:ascii="Franklin Gothic" w:eastAsia="Franklin Gothic" w:hAnsi="Franklin Gothic" w:cs="Franklin Gothic"/>
          <w:color w:val="000000"/>
          <w:sz w:val="15"/>
          <w:szCs w:val="15"/>
        </w:rPr>
        <w:t xml:space="preserve">Recomendaciones bibliográficas: </w:t>
      </w:r>
      <w:r>
        <w:rPr>
          <w:rFonts w:ascii="Libre Franklin" w:eastAsia="Libre Franklin" w:hAnsi="Libre Franklin" w:cs="Libre Franklin"/>
          <w:color w:val="000000"/>
          <w:sz w:val="15"/>
          <w:szCs w:val="15"/>
        </w:rPr>
        <w:t xml:space="preserve">Borges, Jorge Luis (1960): “El cautivo”, en </w:t>
      </w:r>
      <w:r>
        <w:rPr>
          <w:rFonts w:ascii="Franklin Gothic" w:eastAsia="Franklin Gothic" w:hAnsi="Franklin Gothic" w:cs="Franklin Gothic"/>
          <w:i/>
          <w:color w:val="000000"/>
          <w:sz w:val="15"/>
          <w:szCs w:val="15"/>
        </w:rPr>
        <w:t>El hacedor.</w:t>
      </w:r>
    </w:p>
    <w:p w14:paraId="00000095" w14:textId="77777777" w:rsidR="00D31F5D" w:rsidRDefault="003448B5">
      <w:pPr>
        <w:spacing w:after="0" w:line="240" w:lineRule="auto"/>
        <w:rPr>
          <w:rFonts w:ascii="Libre Franklin" w:eastAsia="Libre Franklin" w:hAnsi="Libre Franklin" w:cs="Libre Franklin"/>
          <w:color w:val="000000"/>
          <w:sz w:val="15"/>
          <w:szCs w:val="15"/>
        </w:rPr>
      </w:pPr>
      <w:r>
        <w:rPr>
          <w:rFonts w:ascii="Libre Franklin" w:eastAsia="Libre Franklin" w:hAnsi="Libre Franklin" w:cs="Libre Franklin"/>
          <w:color w:val="000000"/>
          <w:sz w:val="15"/>
          <w:szCs w:val="15"/>
        </w:rPr>
        <w:t>Juarroz, Roberto (19</w:t>
      </w:r>
      <w:r>
        <w:rPr>
          <w:rFonts w:ascii="Libre Franklin" w:eastAsia="Libre Franklin" w:hAnsi="Libre Franklin" w:cs="Libre Franklin"/>
          <w:color w:val="000000"/>
          <w:sz w:val="15"/>
          <w:szCs w:val="15"/>
        </w:rPr>
        <w:t xml:space="preserve">84): </w:t>
      </w:r>
      <w:r>
        <w:rPr>
          <w:rFonts w:ascii="Franklin Gothic" w:eastAsia="Franklin Gothic" w:hAnsi="Franklin Gothic" w:cs="Franklin Gothic"/>
          <w:i/>
          <w:color w:val="000000"/>
          <w:sz w:val="15"/>
          <w:szCs w:val="15"/>
        </w:rPr>
        <w:t>Octava poesía vertical</w:t>
      </w:r>
      <w:r>
        <w:rPr>
          <w:rFonts w:ascii="Libre Franklin" w:eastAsia="Libre Franklin" w:hAnsi="Libre Franklin" w:cs="Libre Franklin"/>
          <w:color w:val="000000"/>
          <w:sz w:val="15"/>
          <w:szCs w:val="15"/>
        </w:rPr>
        <w:t>. Buenos Aires, Carlos Lohlé.</w:t>
      </w:r>
    </w:p>
    <w:p w14:paraId="00000096" w14:textId="77777777" w:rsidR="00D31F5D" w:rsidRDefault="00D31F5D">
      <w:pPr>
        <w:spacing w:after="0" w:line="240" w:lineRule="auto"/>
        <w:rPr>
          <w:rFonts w:ascii="Franklin Gothic" w:eastAsia="Franklin Gothic" w:hAnsi="Franklin Gothic" w:cs="Franklin Gothic"/>
          <w:color w:val="000000"/>
          <w:sz w:val="15"/>
          <w:szCs w:val="15"/>
        </w:rPr>
      </w:pPr>
    </w:p>
    <w:p w14:paraId="00000097" w14:textId="77777777" w:rsidR="00D31F5D" w:rsidRDefault="003448B5">
      <w:pPr>
        <w:spacing w:after="0" w:line="240" w:lineRule="auto"/>
        <w:rPr>
          <w:rFonts w:ascii="Libre Franklin" w:eastAsia="Libre Franklin" w:hAnsi="Libre Franklin" w:cs="Libre Franklin"/>
          <w:color w:val="000000"/>
          <w:sz w:val="15"/>
          <w:szCs w:val="15"/>
        </w:rPr>
      </w:pPr>
      <w:r>
        <w:rPr>
          <w:rFonts w:ascii="Franklin Gothic" w:eastAsia="Franklin Gothic" w:hAnsi="Franklin Gothic" w:cs="Franklin Gothic"/>
          <w:color w:val="000000"/>
          <w:sz w:val="15"/>
          <w:szCs w:val="15"/>
        </w:rPr>
        <w:t xml:space="preserve">Recomendaciones bibliográficas del Ministerio de Educación: </w:t>
      </w:r>
      <w:r>
        <w:rPr>
          <w:rFonts w:ascii="Libre Franklin" w:eastAsia="Libre Franklin" w:hAnsi="Libre Franklin" w:cs="Libre Franklin"/>
          <w:color w:val="000000"/>
          <w:sz w:val="15"/>
          <w:szCs w:val="15"/>
        </w:rPr>
        <w:t>Asociación Abuelas de Plaza de Mayo:</w:t>
      </w:r>
    </w:p>
    <w:p w14:paraId="00000098" w14:textId="77777777" w:rsidR="00D31F5D" w:rsidRDefault="003448B5">
      <w:pPr>
        <w:spacing w:after="0" w:line="240" w:lineRule="auto"/>
        <w:rPr>
          <w:rFonts w:ascii="Libre Franklin" w:eastAsia="Libre Franklin" w:hAnsi="Libre Franklin" w:cs="Libre Franklin"/>
          <w:color w:val="000000"/>
          <w:sz w:val="15"/>
          <w:szCs w:val="15"/>
        </w:rPr>
      </w:pPr>
      <w:r>
        <w:rPr>
          <w:rFonts w:ascii="Libre Franklin" w:eastAsia="Libre Franklin" w:hAnsi="Libre Franklin" w:cs="Libre Franklin"/>
          <w:color w:val="000000"/>
          <w:sz w:val="12"/>
          <w:szCs w:val="12"/>
        </w:rPr>
        <w:t xml:space="preserve">• </w:t>
      </w:r>
      <w:r>
        <w:rPr>
          <w:rFonts w:ascii="Franklin Gothic" w:eastAsia="Franklin Gothic" w:hAnsi="Franklin Gothic" w:cs="Franklin Gothic"/>
          <w:i/>
          <w:color w:val="000000"/>
          <w:sz w:val="15"/>
          <w:szCs w:val="15"/>
        </w:rPr>
        <w:t xml:space="preserve">Quién soy yo </w:t>
      </w:r>
      <w:r>
        <w:rPr>
          <w:rFonts w:ascii="Libre Franklin" w:eastAsia="Libre Franklin" w:hAnsi="Libre Franklin" w:cs="Libre Franklin"/>
          <w:color w:val="000000"/>
          <w:sz w:val="15"/>
          <w:szCs w:val="15"/>
        </w:rPr>
        <w:t xml:space="preserve">(2007).  </w:t>
      </w:r>
      <w:hyperlink r:id="rId5">
        <w:r>
          <w:rPr>
            <w:rFonts w:ascii="Libre Franklin" w:eastAsia="Libre Franklin" w:hAnsi="Libre Franklin" w:cs="Libre Franklin"/>
            <w:color w:val="0563C1"/>
            <w:sz w:val="15"/>
            <w:szCs w:val="15"/>
          </w:rPr>
          <w:t>http://www.encuentro.gov.ar/sitios/encuentro/programas/ver</w:t>
        </w:r>
      </w:hyperlink>
    </w:p>
    <w:p w14:paraId="00000099" w14:textId="77777777" w:rsidR="00D31F5D" w:rsidRDefault="003448B5">
      <w:pPr>
        <w:spacing w:after="0" w:line="240" w:lineRule="auto"/>
        <w:rPr>
          <w:rFonts w:ascii="Libre Franklin" w:eastAsia="Libre Franklin" w:hAnsi="Libre Franklin" w:cs="Libre Franklin"/>
          <w:color w:val="000000"/>
          <w:sz w:val="15"/>
          <w:szCs w:val="15"/>
        </w:rPr>
      </w:pPr>
      <w:r>
        <w:rPr>
          <w:rFonts w:ascii="Libre Franklin" w:eastAsia="Libre Franklin" w:hAnsi="Libre Franklin" w:cs="Libre Franklin"/>
          <w:color w:val="000000"/>
          <w:sz w:val="12"/>
          <w:szCs w:val="12"/>
        </w:rPr>
        <w:t xml:space="preserve">• </w:t>
      </w:r>
      <w:r>
        <w:rPr>
          <w:rFonts w:ascii="Franklin Gothic" w:eastAsia="Franklin Gothic" w:hAnsi="Franklin Gothic" w:cs="Franklin Gothic"/>
          <w:i/>
          <w:color w:val="000000"/>
          <w:sz w:val="15"/>
          <w:szCs w:val="15"/>
        </w:rPr>
        <w:t xml:space="preserve">Quién soy yo? </w:t>
      </w:r>
      <w:r>
        <w:rPr>
          <w:rFonts w:ascii="Libre Franklin" w:eastAsia="Libre Franklin" w:hAnsi="Libre Franklin" w:cs="Libre Franklin"/>
          <w:color w:val="000000"/>
          <w:sz w:val="15"/>
          <w:szCs w:val="15"/>
        </w:rPr>
        <w:t>(2010).</w:t>
      </w:r>
    </w:p>
    <w:p w14:paraId="0000009A" w14:textId="77777777" w:rsidR="00D31F5D" w:rsidRDefault="003448B5">
      <w:pPr>
        <w:spacing w:after="0" w:line="240" w:lineRule="auto"/>
        <w:rPr>
          <w:rFonts w:ascii="Libre Franklin" w:eastAsia="Libre Franklin" w:hAnsi="Libre Franklin" w:cs="Libre Franklin"/>
          <w:color w:val="000000"/>
          <w:sz w:val="15"/>
          <w:szCs w:val="15"/>
        </w:rPr>
      </w:pPr>
      <w:r>
        <w:rPr>
          <w:rFonts w:ascii="Libre Franklin" w:eastAsia="Libre Franklin" w:hAnsi="Libre Franklin" w:cs="Libre Franklin"/>
          <w:color w:val="000000"/>
          <w:sz w:val="12"/>
          <w:szCs w:val="12"/>
        </w:rPr>
        <w:t xml:space="preserve">• </w:t>
      </w:r>
      <w:r>
        <w:rPr>
          <w:rFonts w:ascii="Franklin Gothic" w:eastAsia="Franklin Gothic" w:hAnsi="Franklin Gothic" w:cs="Franklin Gothic"/>
          <w:i/>
          <w:color w:val="000000"/>
          <w:sz w:val="15"/>
          <w:szCs w:val="15"/>
        </w:rPr>
        <w:t>El camino de la construcción del Derecho a la Identidad</w:t>
      </w:r>
      <w:r>
        <w:rPr>
          <w:rFonts w:ascii="Libre Franklin" w:eastAsia="Libre Franklin" w:hAnsi="Libre Franklin" w:cs="Libre Franklin"/>
          <w:color w:val="000000"/>
          <w:sz w:val="15"/>
          <w:szCs w:val="15"/>
        </w:rPr>
        <w:t>.</w:t>
      </w:r>
    </w:p>
    <w:p w14:paraId="0000009B" w14:textId="77777777" w:rsidR="00D31F5D" w:rsidRDefault="00D31F5D">
      <w:pPr>
        <w:spacing w:after="0" w:line="240" w:lineRule="auto"/>
        <w:rPr>
          <w:rFonts w:ascii="Libre Franklin" w:eastAsia="Libre Franklin" w:hAnsi="Libre Franklin" w:cs="Libre Franklin"/>
          <w:color w:val="000000"/>
          <w:sz w:val="19"/>
          <w:szCs w:val="19"/>
        </w:rPr>
      </w:pPr>
    </w:p>
    <w:p w14:paraId="0000009C" w14:textId="77777777" w:rsidR="00D31F5D" w:rsidRDefault="00D31F5D">
      <w:pPr>
        <w:spacing w:after="0" w:line="240" w:lineRule="auto"/>
        <w:rPr>
          <w:rFonts w:ascii="Libre Franklin" w:eastAsia="Libre Franklin" w:hAnsi="Libre Franklin" w:cs="Libre Franklin"/>
          <w:color w:val="000000"/>
          <w:sz w:val="19"/>
          <w:szCs w:val="19"/>
        </w:rPr>
      </w:pPr>
    </w:p>
    <w:p w14:paraId="0000009D" w14:textId="77777777" w:rsidR="00D31F5D" w:rsidRDefault="003448B5">
      <w:pPr>
        <w:spacing w:after="0" w:line="240" w:lineRule="auto"/>
        <w:rPr>
          <w:rFonts w:ascii="Libre Franklin" w:eastAsia="Libre Franklin" w:hAnsi="Libre Franklin" w:cs="Libre Franklin"/>
          <w:b/>
          <w:color w:val="000000"/>
          <w:sz w:val="21"/>
          <w:szCs w:val="21"/>
        </w:rPr>
      </w:pPr>
      <w:r>
        <w:rPr>
          <w:rFonts w:ascii="Libre Franklin" w:eastAsia="Libre Franklin" w:hAnsi="Libre Franklin" w:cs="Libre Franklin"/>
          <w:b/>
          <w:color w:val="000000"/>
          <w:sz w:val="21"/>
          <w:szCs w:val="21"/>
        </w:rPr>
        <w:t xml:space="preserve">PRESENTACIÓN </w:t>
      </w:r>
    </w:p>
    <w:p w14:paraId="0000009E" w14:textId="77777777" w:rsidR="00D31F5D" w:rsidRDefault="003448B5">
      <w:pPr>
        <w:spacing w:after="0" w:line="240" w:lineRule="auto"/>
        <w:rPr>
          <w:rFonts w:ascii="Libre Franklin" w:eastAsia="Libre Franklin" w:hAnsi="Libre Franklin" w:cs="Libre Franklin"/>
          <w:color w:val="000000"/>
          <w:sz w:val="19"/>
          <w:szCs w:val="19"/>
        </w:rPr>
      </w:pPr>
      <w:r>
        <w:rPr>
          <w:rFonts w:ascii="Libre Franklin" w:eastAsia="Libre Franklin" w:hAnsi="Libre Franklin" w:cs="Libre Franklin"/>
          <w:color w:val="000000"/>
          <w:sz w:val="19"/>
          <w:szCs w:val="19"/>
        </w:rPr>
        <w:t>Toda la información de la investigación familiar, personal como así también el análisis de la película</w:t>
      </w:r>
      <w:r>
        <w:rPr>
          <w:rFonts w:ascii="Libre Franklin" w:eastAsia="Libre Franklin" w:hAnsi="Libre Franklin" w:cs="Libre Franklin"/>
          <w:sz w:val="19"/>
          <w:szCs w:val="19"/>
        </w:rPr>
        <w:t xml:space="preserve"> se presenta</w:t>
      </w:r>
      <w:r>
        <w:rPr>
          <w:rFonts w:ascii="Libre Franklin" w:eastAsia="Libre Franklin" w:hAnsi="Libre Franklin" w:cs="Libre Franklin"/>
          <w:color w:val="000000"/>
          <w:sz w:val="19"/>
          <w:szCs w:val="19"/>
        </w:rPr>
        <w:t xml:space="preserve"> en un informe impreso y, en carpeta.</w:t>
      </w:r>
    </w:p>
    <w:p w14:paraId="0000009F" w14:textId="77777777" w:rsidR="00D31F5D" w:rsidRDefault="00D31F5D">
      <w:pPr>
        <w:spacing w:after="0" w:line="240" w:lineRule="auto"/>
        <w:rPr>
          <w:rFonts w:ascii="Libre Franklin" w:eastAsia="Libre Franklin" w:hAnsi="Libre Franklin" w:cs="Libre Franklin"/>
          <w:color w:val="000000"/>
          <w:sz w:val="19"/>
          <w:szCs w:val="19"/>
        </w:rPr>
      </w:pPr>
    </w:p>
    <w:p w14:paraId="000000A0" w14:textId="77777777" w:rsidR="00D31F5D" w:rsidRDefault="003448B5">
      <w:pPr>
        <w:spacing w:after="0" w:line="240" w:lineRule="auto"/>
      </w:pPr>
      <w:r>
        <w:rPr>
          <w:rFonts w:ascii="AkzidenzGroteskBE-LightCn" w:eastAsia="AkzidenzGroteskBE-LightCn" w:hAnsi="AkzidenzGroteskBE-LightCn" w:cs="AkzidenzGroteskBE-LightCn"/>
          <w:b/>
          <w:sz w:val="17"/>
          <w:szCs w:val="17"/>
          <w:u w:val="single"/>
        </w:rPr>
        <w:t>FECHA DE PRESE</w:t>
      </w:r>
    </w:p>
    <w:p w14:paraId="000000A1" w14:textId="77777777" w:rsidR="00D31F5D" w:rsidRDefault="003448B5">
      <w:pPr>
        <w:spacing w:after="0" w:line="240" w:lineRule="auto"/>
        <w:rPr>
          <w:rFonts w:ascii="Libre Franklin" w:eastAsia="Libre Franklin" w:hAnsi="Libre Franklin" w:cs="Libre Franklin"/>
          <w:color w:val="000000"/>
          <w:sz w:val="19"/>
          <w:szCs w:val="19"/>
        </w:rPr>
      </w:pPr>
      <w:r>
        <w:rPr>
          <w:rFonts w:ascii="AkzidenzGroteskBE-LightCn" w:eastAsia="AkzidenzGroteskBE-LightCn" w:hAnsi="AkzidenzGroteskBE-LightCn" w:cs="AkzidenzGroteskBE-LightCn"/>
          <w:b/>
          <w:sz w:val="17"/>
          <w:szCs w:val="17"/>
          <w:u w:val="single"/>
        </w:rPr>
        <w:t>NTACIÓN:</w:t>
      </w:r>
      <w:r>
        <w:rPr>
          <w:rFonts w:ascii="Libre Franklin" w:eastAsia="Libre Franklin" w:hAnsi="Libre Franklin" w:cs="Libre Franklin"/>
          <w:color w:val="000000"/>
          <w:sz w:val="19"/>
          <w:szCs w:val="19"/>
        </w:rPr>
        <w:t xml:space="preserve">  </w:t>
      </w:r>
      <w:r>
        <w:rPr>
          <w:rFonts w:ascii="Libre Franklin" w:eastAsia="Libre Franklin" w:hAnsi="Libre Franklin" w:cs="Libre Franklin"/>
          <w:sz w:val="19"/>
          <w:szCs w:val="19"/>
        </w:rPr>
        <w:t xml:space="preserve">12 </w:t>
      </w:r>
      <w:r>
        <w:rPr>
          <w:rFonts w:ascii="Libre Franklin" w:eastAsia="Libre Franklin" w:hAnsi="Libre Franklin" w:cs="Libre Franklin"/>
          <w:color w:val="000000"/>
          <w:sz w:val="19"/>
          <w:szCs w:val="19"/>
        </w:rPr>
        <w:t>DE ABRIL 202</w:t>
      </w:r>
      <w:r>
        <w:rPr>
          <w:rFonts w:ascii="Libre Franklin" w:eastAsia="Libre Franklin" w:hAnsi="Libre Franklin" w:cs="Libre Franklin"/>
          <w:sz w:val="19"/>
          <w:szCs w:val="19"/>
        </w:rPr>
        <w:t>3</w:t>
      </w:r>
    </w:p>
    <w:p w14:paraId="000000A2" w14:textId="77777777" w:rsidR="00D31F5D" w:rsidRDefault="00D31F5D"/>
    <w:sectPr w:rsidR="00D31F5D">
      <w:type w:val="continuous"/>
      <w:pgSz w:w="16838" w:h="11906" w:orient="landscape"/>
      <w:pgMar w:top="568" w:right="536" w:bottom="567" w:left="567" w:header="708" w:footer="708" w:gutter="0"/>
      <w:cols w:num="2" w:space="720" w:equalWidth="0">
        <w:col w:w="7760" w:space="214"/>
        <w:col w:w="77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kzidenzGroteskBE-BoldCn">
    <w:altName w:val="Times New Roman"/>
    <w:charset w:val="00"/>
    <w:family w:val="auto"/>
    <w:pitch w:val="default"/>
  </w:font>
  <w:font w:name="Franklin Gothic">
    <w:charset w:val="00"/>
    <w:family w:val="auto"/>
    <w:pitch w:val="default"/>
  </w:font>
  <w:font w:name="Libre Franklin">
    <w:charset w:val="00"/>
    <w:family w:val="auto"/>
    <w:pitch w:val="default"/>
  </w:font>
  <w:font w:name="AkzidenzGroteskBE-Cn">
    <w:altName w:val="Times New Roman"/>
    <w:charset w:val="00"/>
    <w:family w:val="auto"/>
    <w:pitch w:val="default"/>
  </w:font>
  <w:font w:name="AkzidenzGroteskBE-LightCn">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5D"/>
    <w:rsid w:val="003448B5"/>
    <w:rsid w:val="00D31F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83821-C963-4867-BF69-BFE7FF14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419"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D42"/>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654D42"/>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encuentro.gov.ar/sitios/encuentro/programas/ve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Rcg7EtVGZy7oAkqy0reNOJl8VQ==">AMUW2mVthCPs9SMHybNhJTGgX8D1SwImtfPEUOsVCMKEDvWKFmpnJWtBI5WCOOi3CnUIpZretJCGh0M+kjCsXX5dhj7qqeuB9gDSlzyB4zxoLAkBzQsFsjk=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2922</Words>
  <Characters>16075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Selva Benitez</dc:creator>
  <cp:lastModifiedBy>Usuario</cp:lastModifiedBy>
  <cp:revision>2</cp:revision>
  <dcterms:created xsi:type="dcterms:W3CDTF">2023-10-27T19:51:00Z</dcterms:created>
  <dcterms:modified xsi:type="dcterms:W3CDTF">2023-10-27T19:51:00Z</dcterms:modified>
</cp:coreProperties>
</file>