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720"/>
        <w:rPr>
          <w:b w:val="1"/>
        </w:rPr>
      </w:pPr>
      <w:bookmarkStart w:colFirst="0" w:colLast="0" w:name="_heading=h.7kdymdg05q4s" w:id="0"/>
      <w:bookmarkEnd w:id="0"/>
      <w:r w:rsidDel="00000000" w:rsidR="00000000" w:rsidRPr="00000000">
        <w:rPr>
          <w:b w:val="1"/>
          <w:rtl w:val="0"/>
        </w:rPr>
        <w:t xml:space="preserve">PROGRAMA DE ACOMPAÑAMIENTO A DOCENTES DE NIVEL SECUNDARIO </w:t>
      </w:r>
    </w:p>
    <w:p w:rsidR="00000000" w:rsidDel="00000000" w:rsidP="00000000" w:rsidRDefault="00000000" w:rsidRPr="00000000" w14:paraId="00000002">
      <w:pPr>
        <w:ind w:left="2880" w:firstLine="720"/>
        <w:rPr>
          <w:b w:val="1"/>
        </w:rPr>
      </w:pPr>
      <w:bookmarkStart w:colFirst="0" w:colLast="0" w:name="_heading=h.2jfwefvem1jf" w:id="1"/>
      <w:bookmarkEnd w:id="1"/>
      <w:r w:rsidDel="00000000" w:rsidR="00000000" w:rsidRPr="00000000">
        <w:rPr>
          <w:b w:val="1"/>
          <w:rtl w:val="0"/>
        </w:rPr>
        <w:t xml:space="preserve"> LENGUAS EXTRANJERAS</w:t>
      </w:r>
    </w:p>
    <w:p w:rsidR="00000000" w:rsidDel="00000000" w:rsidP="00000000" w:rsidRDefault="00000000" w:rsidRPr="00000000" w14:paraId="00000003">
      <w:pPr>
        <w:ind w:left="2160" w:firstLine="720"/>
        <w:rPr>
          <w:b w:val="1"/>
        </w:rPr>
      </w:pPr>
      <w:bookmarkStart w:colFirst="0" w:colLast="0" w:name="_heading=h.gjdgxs" w:id="2"/>
      <w:bookmarkEnd w:id="2"/>
      <w:r w:rsidDel="00000000" w:rsidR="00000000" w:rsidRPr="00000000">
        <w:rPr>
          <w:b w:val="1"/>
          <w:rtl w:val="0"/>
        </w:rPr>
        <w:t xml:space="preserve">TEACHING ENGLISH AT SECONDARY SCHOOL</w:t>
      </w:r>
    </w:p>
    <w:p w:rsidR="00000000" w:rsidDel="00000000" w:rsidP="00000000" w:rsidRDefault="00000000" w:rsidRPr="00000000" w14:paraId="00000004">
      <w:pPr>
        <w:ind w:left="2160" w:firstLine="720"/>
        <w:rPr>
          <w:b w:val="1"/>
          <w:sz w:val="26"/>
          <w:szCs w:val="26"/>
        </w:rPr>
      </w:pPr>
      <w:bookmarkStart w:colFirst="0" w:colLast="0" w:name="_heading=h.4ycs3v7wq75h" w:id="3"/>
      <w:bookmarkEnd w:id="3"/>
      <w:r w:rsidDel="00000000" w:rsidR="00000000" w:rsidRPr="00000000">
        <w:rPr>
          <w:b w:val="1"/>
          <w:sz w:val="26"/>
          <w:szCs w:val="26"/>
          <w:rtl w:val="0"/>
        </w:rPr>
        <w:t xml:space="preserve">My Assessment Plan for December 2023</w:t>
      </w:r>
    </w:p>
    <w:p w:rsidR="00000000" w:rsidDel="00000000" w:rsidP="00000000" w:rsidRDefault="00000000" w:rsidRPr="00000000" w14:paraId="00000005">
      <w:pPr>
        <w:rPr>
          <w:b w:val="1"/>
          <w:sz w:val="24"/>
          <w:szCs w:val="24"/>
        </w:rPr>
      </w:pPr>
      <w:bookmarkStart w:colFirst="0" w:colLast="0" w:name="_heading=h.xz5914qw2trj" w:id="4"/>
      <w:bookmarkEnd w:id="4"/>
      <w:r w:rsidDel="00000000" w:rsidR="00000000" w:rsidRPr="00000000">
        <w:rPr>
          <w:rtl w:val="0"/>
        </w:rPr>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 TAREA MÓDULO 5 - </w:t>
      </w:r>
      <w:r w:rsidDel="00000000" w:rsidR="00000000" w:rsidRPr="00000000">
        <w:rPr>
          <w:rFonts w:ascii="Arial" w:cs="Arial" w:eastAsia="Arial" w:hAnsi="Arial"/>
          <w:sz w:val="24"/>
          <w:szCs w:val="24"/>
          <w:rtl w:val="0"/>
        </w:rPr>
        <w:t xml:space="preserve">Second Part-Actividad de aplicación.</w:t>
      </w:r>
    </w:p>
    <w:p w:rsidR="00000000" w:rsidDel="00000000" w:rsidP="00000000" w:rsidRDefault="00000000" w:rsidRPr="00000000" w14:paraId="00000007">
      <w:pPr>
        <w:rPr>
          <w:rFonts w:ascii="Arial" w:cs="Arial" w:eastAsia="Arial" w:hAnsi="Arial"/>
          <w:sz w:val="24"/>
          <w:szCs w:val="24"/>
        </w:rPr>
      </w:pPr>
      <w:bookmarkStart w:colFirst="0" w:colLast="0" w:name="_heading=h.druglmjfkz18" w:id="5"/>
      <w:bookmarkEnd w:id="5"/>
      <w:r w:rsidDel="00000000" w:rsidR="00000000" w:rsidRPr="00000000">
        <w:rPr>
          <w:rtl w:val="0"/>
        </w:rPr>
      </w:r>
    </w:p>
    <w:p w:rsidR="00000000" w:rsidDel="00000000" w:rsidP="00000000" w:rsidRDefault="00000000" w:rsidRPr="00000000" w14:paraId="00000008">
      <w:pPr>
        <w:rPr>
          <w:rFonts w:ascii="Arial" w:cs="Arial" w:eastAsia="Arial" w:hAnsi="Arial"/>
          <w:sz w:val="24"/>
          <w:szCs w:val="24"/>
        </w:rPr>
      </w:pPr>
      <w:bookmarkStart w:colFirst="0" w:colLast="0" w:name="_heading=h.fsbrxp5ouwa" w:id="6"/>
      <w:bookmarkEnd w:id="6"/>
      <w:r w:rsidDel="00000000" w:rsidR="00000000" w:rsidRPr="00000000">
        <w:rPr>
          <w:rFonts w:ascii="Arial" w:cs="Arial" w:eastAsia="Arial" w:hAnsi="Arial"/>
          <w:b w:val="1"/>
          <w:sz w:val="24"/>
          <w:szCs w:val="24"/>
          <w:rtl w:val="0"/>
        </w:rPr>
        <w:t xml:space="preserve">Deadline:</w:t>
      </w:r>
      <w:r w:rsidDel="00000000" w:rsidR="00000000" w:rsidRPr="00000000">
        <w:rPr>
          <w:rFonts w:ascii="Arial" w:cs="Arial" w:eastAsia="Arial" w:hAnsi="Arial"/>
          <w:sz w:val="24"/>
          <w:szCs w:val="24"/>
          <w:rtl w:val="0"/>
        </w:rPr>
        <w:t xml:space="preserve"> Tuesday, 28th November. 11:59 pm</w:t>
      </w:r>
    </w:p>
    <w:p w:rsidR="00000000" w:rsidDel="00000000" w:rsidP="00000000" w:rsidRDefault="00000000" w:rsidRPr="00000000" w14:paraId="00000009">
      <w:pPr>
        <w:rPr>
          <w:rFonts w:ascii="Roboto" w:cs="Roboto" w:eastAsia="Roboto" w:hAnsi="Roboto"/>
          <w:b w:val="1"/>
          <w:sz w:val="24"/>
          <w:szCs w:val="24"/>
        </w:rPr>
      </w:pPr>
      <w:bookmarkStart w:colFirst="0" w:colLast="0" w:name="_heading=h.3lvuu18qw723" w:id="7"/>
      <w:bookmarkEnd w:id="7"/>
      <w:r w:rsidDel="00000000" w:rsidR="00000000" w:rsidRPr="00000000">
        <w:rPr>
          <w:rtl w:val="0"/>
        </w:rPr>
      </w:r>
    </w:p>
    <w:p w:rsidR="00000000" w:rsidDel="00000000" w:rsidP="00000000" w:rsidRDefault="00000000" w:rsidRPr="00000000" w14:paraId="0000000A">
      <w:pPr>
        <w:spacing w:after="0" w:line="240" w:lineRule="auto"/>
        <w:ind w:left="708" w:firstLine="0"/>
        <w:jc w:val="both"/>
        <w:rPr>
          <w:b w:val="1"/>
          <w:sz w:val="24"/>
          <w:szCs w:val="24"/>
        </w:rPr>
      </w:pPr>
      <w:r w:rsidDel="00000000" w:rsidR="00000000" w:rsidRPr="00000000">
        <w:rPr>
          <w:b w:val="1"/>
          <w:sz w:val="24"/>
          <w:szCs w:val="24"/>
          <w:rtl w:val="0"/>
        </w:rPr>
        <w:t xml:space="preserve">1. T</w:t>
      </w:r>
      <w:r w:rsidDel="00000000" w:rsidR="00000000" w:rsidRPr="00000000">
        <w:rPr>
          <w:b w:val="1"/>
          <w:sz w:val="24"/>
          <w:szCs w:val="24"/>
          <w:rtl w:val="0"/>
        </w:rPr>
        <w:t xml:space="preserve">hink and answer</w:t>
      </w:r>
    </w:p>
    <w:p w:rsidR="00000000" w:rsidDel="00000000" w:rsidP="00000000" w:rsidRDefault="00000000" w:rsidRPr="00000000" w14:paraId="0000000B">
      <w:pPr>
        <w:numPr>
          <w:ilvl w:val="0"/>
          <w:numId w:val="1"/>
        </w:numPr>
        <w:spacing w:after="0" w:line="240" w:lineRule="auto"/>
        <w:ind w:left="720" w:hanging="360"/>
        <w:jc w:val="both"/>
        <w:rPr>
          <w:sz w:val="24"/>
          <w:szCs w:val="24"/>
          <w:u w:val="none"/>
        </w:rPr>
      </w:pPr>
      <w:r w:rsidDel="00000000" w:rsidR="00000000" w:rsidRPr="00000000">
        <w:rPr>
          <w:sz w:val="24"/>
          <w:szCs w:val="24"/>
          <w:rtl w:val="0"/>
        </w:rPr>
        <w:t xml:space="preserve">What were the learning difficulties your students had to face during this school year? </w:t>
      </w:r>
    </w:p>
    <w:p w:rsidR="00000000" w:rsidDel="00000000" w:rsidP="00000000" w:rsidRDefault="00000000" w:rsidRPr="00000000" w14:paraId="0000000C">
      <w:pPr>
        <w:numPr>
          <w:ilvl w:val="0"/>
          <w:numId w:val="1"/>
        </w:numPr>
        <w:spacing w:after="0" w:line="240" w:lineRule="auto"/>
        <w:ind w:left="720" w:hanging="360"/>
        <w:jc w:val="both"/>
        <w:rPr>
          <w:sz w:val="24"/>
          <w:szCs w:val="24"/>
          <w:u w:val="none"/>
        </w:rPr>
      </w:pPr>
      <w:r w:rsidDel="00000000" w:rsidR="00000000" w:rsidRPr="00000000">
        <w:rPr>
          <w:sz w:val="24"/>
          <w:szCs w:val="24"/>
          <w:rtl w:val="0"/>
        </w:rPr>
        <w:t xml:space="preserve">Which was the impact on their language learning process?</w:t>
      </w:r>
    </w:p>
    <w:p w:rsidR="00000000" w:rsidDel="00000000" w:rsidP="00000000" w:rsidRDefault="00000000" w:rsidRPr="00000000" w14:paraId="0000000D">
      <w:pPr>
        <w:numPr>
          <w:ilvl w:val="0"/>
          <w:numId w:val="1"/>
        </w:numPr>
        <w:spacing w:after="0" w:line="240" w:lineRule="auto"/>
        <w:ind w:left="720" w:hanging="360"/>
        <w:jc w:val="both"/>
        <w:rPr>
          <w:sz w:val="24"/>
          <w:szCs w:val="24"/>
          <w:u w:val="none"/>
        </w:rPr>
      </w:pPr>
      <w:r w:rsidDel="00000000" w:rsidR="00000000" w:rsidRPr="00000000">
        <w:rPr>
          <w:sz w:val="24"/>
          <w:szCs w:val="24"/>
          <w:rtl w:val="0"/>
        </w:rPr>
        <w:t xml:space="preserve">Think of an innovative approach you can use to reduce the level of this impact. How can you help students achieve this year's objectives? What strategies, activities and even tips would be useful?</w:t>
      </w:r>
    </w:p>
    <w:p w:rsidR="00000000" w:rsidDel="00000000" w:rsidP="00000000" w:rsidRDefault="00000000" w:rsidRPr="00000000" w14:paraId="0000000E">
      <w:pPr>
        <w:spacing w:after="0" w:line="240" w:lineRule="auto"/>
        <w:ind w:left="708" w:firstLine="0"/>
        <w:jc w:val="both"/>
        <w:rPr>
          <w:sz w:val="24"/>
          <w:szCs w:val="24"/>
        </w:rPr>
      </w:pPr>
      <w:r w:rsidDel="00000000" w:rsidR="00000000" w:rsidRPr="00000000">
        <w:rPr>
          <w:rtl w:val="0"/>
        </w:rPr>
      </w:r>
    </w:p>
    <w:p w:rsidR="00000000" w:rsidDel="00000000" w:rsidP="00000000" w:rsidRDefault="00000000" w:rsidRPr="00000000" w14:paraId="0000000F">
      <w:pPr>
        <w:spacing w:after="0" w:line="240" w:lineRule="auto"/>
        <w:ind w:left="708" w:firstLine="0"/>
        <w:jc w:val="both"/>
        <w:rPr>
          <w:b w:val="1"/>
          <w:sz w:val="24"/>
          <w:szCs w:val="24"/>
        </w:rPr>
      </w:pPr>
      <w:r w:rsidDel="00000000" w:rsidR="00000000" w:rsidRPr="00000000">
        <w:rPr>
          <w:b w:val="1"/>
          <w:sz w:val="24"/>
          <w:szCs w:val="24"/>
          <w:rtl w:val="0"/>
        </w:rPr>
        <w:t xml:space="preserve">2.a. </w:t>
      </w:r>
      <w:r w:rsidDel="00000000" w:rsidR="00000000" w:rsidRPr="00000000">
        <w:rPr>
          <w:sz w:val="24"/>
          <w:szCs w:val="24"/>
          <w:rtl w:val="0"/>
        </w:rPr>
        <w:t xml:space="preserve">Based on the theoretical framework developed in Module 5 and, specifically, on the regulations from the Ministerio de Educación de la Provincia de Corrientes</w:t>
      </w:r>
      <w:r w:rsidDel="00000000" w:rsidR="00000000" w:rsidRPr="00000000">
        <w:rPr>
          <w:b w:val="1"/>
          <w:sz w:val="24"/>
          <w:szCs w:val="24"/>
          <w:rtl w:val="0"/>
        </w:rPr>
        <w:t xml:space="preserve">, design and elaborate an assessment plan for each testing period in December</w:t>
      </w:r>
    </w:p>
    <w:p w:rsidR="00000000" w:rsidDel="00000000" w:rsidP="00000000" w:rsidRDefault="00000000" w:rsidRPr="00000000" w14:paraId="00000010">
      <w:pPr>
        <w:spacing w:after="0" w:line="240" w:lineRule="auto"/>
        <w:ind w:left="708" w:firstLine="0"/>
        <w:jc w:val="both"/>
        <w:rPr>
          <w:b w:val="1"/>
          <w:sz w:val="24"/>
          <w:szCs w:val="24"/>
        </w:rPr>
      </w:pPr>
      <w:r w:rsidDel="00000000" w:rsidR="00000000" w:rsidRPr="00000000">
        <w:rPr>
          <w:b w:val="1"/>
          <w:sz w:val="24"/>
          <w:szCs w:val="24"/>
          <w:rtl w:val="0"/>
        </w:rPr>
        <w:t xml:space="preserve">   b. Complete the following chart</w:t>
      </w:r>
    </w:p>
    <w:p w:rsidR="00000000" w:rsidDel="00000000" w:rsidP="00000000" w:rsidRDefault="00000000" w:rsidRPr="00000000" w14:paraId="00000011">
      <w:pPr>
        <w:spacing w:after="0" w:line="240" w:lineRule="auto"/>
        <w:ind w:left="708" w:firstLine="0"/>
        <w:jc w:val="both"/>
        <w:rPr>
          <w:b w:val="1"/>
          <w:sz w:val="24"/>
          <w:szCs w:val="24"/>
        </w:rPr>
      </w:pPr>
      <w:r w:rsidDel="00000000" w:rsidR="00000000" w:rsidRPr="00000000">
        <w:rPr>
          <w:b w:val="1"/>
          <w:sz w:val="24"/>
          <w:szCs w:val="24"/>
          <w:rtl w:val="0"/>
        </w:rPr>
        <w:t xml:space="preserve">   c. Add a Learning Record</w:t>
      </w:r>
      <w:r w:rsidDel="00000000" w:rsidR="00000000" w:rsidRPr="00000000">
        <w:rPr>
          <w:sz w:val="24"/>
          <w:szCs w:val="24"/>
          <w:rtl w:val="0"/>
        </w:rPr>
        <w:t xml:space="preserve"> </w:t>
      </w:r>
      <w:r w:rsidDel="00000000" w:rsidR="00000000" w:rsidRPr="00000000">
        <w:rPr>
          <w:b w:val="1"/>
          <w:sz w:val="24"/>
          <w:szCs w:val="24"/>
          <w:rtl w:val="0"/>
        </w:rPr>
        <w:t xml:space="preserve">model</w:t>
      </w:r>
      <w:r w:rsidDel="00000000" w:rsidR="00000000" w:rsidRPr="00000000">
        <w:rPr>
          <w:sz w:val="24"/>
          <w:szCs w:val="24"/>
          <w:rtl w:val="0"/>
        </w:rPr>
        <w:t xml:space="preserve"> (Registro de Evidencia de Aprendizajes) </w:t>
      </w:r>
      <w:r w:rsidDel="00000000" w:rsidR="00000000" w:rsidRPr="00000000">
        <w:rPr>
          <w:b w:val="1"/>
          <w:sz w:val="24"/>
          <w:szCs w:val="24"/>
          <w:rtl w:val="0"/>
        </w:rPr>
        <w:t xml:space="preserve">for each instance</w:t>
      </w:r>
    </w:p>
    <w:p w:rsidR="00000000" w:rsidDel="00000000" w:rsidP="00000000" w:rsidRDefault="00000000" w:rsidRPr="00000000" w14:paraId="00000012">
      <w:pPr>
        <w:spacing w:after="0" w:line="240" w:lineRule="auto"/>
        <w:ind w:left="708" w:firstLine="0"/>
        <w:jc w:val="both"/>
        <w:rPr>
          <w:sz w:val="24"/>
          <w:szCs w:val="24"/>
        </w:rPr>
      </w:pPr>
      <w:r w:rsidDel="00000000" w:rsidR="00000000" w:rsidRPr="00000000">
        <w:rPr>
          <w:rtl w:val="0"/>
        </w:rPr>
      </w:r>
    </w:p>
    <w:p w:rsidR="00000000" w:rsidDel="00000000" w:rsidP="00000000" w:rsidRDefault="00000000" w:rsidRPr="00000000" w14:paraId="00000013">
      <w:pPr>
        <w:spacing w:after="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14">
      <w:pPr>
        <w:spacing w:after="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sz w:val="24"/>
          <w:szCs w:val="24"/>
        </w:rPr>
      </w:pPr>
      <w:r w:rsidDel="00000000" w:rsidR="00000000" w:rsidRPr="00000000">
        <w:rPr>
          <w:rtl w:val="0"/>
        </w:rPr>
      </w:r>
    </w:p>
    <w:tbl>
      <w:tblPr>
        <w:tblStyle w:val="Table1"/>
        <w:tblW w:w="140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40"/>
        <w:gridCol w:w="6015"/>
        <w:gridCol w:w="5355"/>
        <w:tblGridChange w:id="0">
          <w:tblGrid>
            <w:gridCol w:w="2640"/>
            <w:gridCol w:w="6015"/>
            <w:gridCol w:w="5355"/>
          </w:tblGrid>
        </w:tblGridChange>
      </w:tblGrid>
      <w:tr>
        <w:trPr>
          <w:cantSplit w:val="0"/>
          <w:trHeight w:val="23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6">
            <w:pPr>
              <w:spacing w:after="0" w:before="240" w:line="240" w:lineRule="auto"/>
              <w:ind w:left="720" w:firstLine="0"/>
              <w:jc w:val="both"/>
              <w:rPr>
                <w:sz w:val="24"/>
                <w:szCs w:val="24"/>
              </w:rPr>
            </w:pPr>
            <w:r w:rsidDel="00000000" w:rsidR="00000000" w:rsidRPr="00000000">
              <w:rPr>
                <w:sz w:val="24"/>
                <w:szCs w:val="24"/>
                <w:rtl w:val="0"/>
              </w:rPr>
              <w:t xml:space="preserve"> </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7">
            <w:pPr>
              <w:spacing w:after="0" w:before="240" w:line="240" w:lineRule="auto"/>
              <w:ind w:left="720" w:firstLine="0"/>
              <w:jc w:val="both"/>
              <w:rPr>
                <w:sz w:val="24"/>
                <w:szCs w:val="24"/>
              </w:rPr>
            </w:pPr>
            <w:r w:rsidDel="00000000" w:rsidR="00000000" w:rsidRPr="00000000">
              <w:rPr>
                <w:sz w:val="24"/>
                <w:szCs w:val="24"/>
                <w:rtl w:val="0"/>
              </w:rPr>
              <w:t xml:space="preserve">06 al 13 de diciembre</w:t>
            </w:r>
          </w:p>
          <w:p w:rsidR="00000000" w:rsidDel="00000000" w:rsidP="00000000" w:rsidRDefault="00000000" w:rsidRPr="00000000" w14:paraId="00000018">
            <w:pPr>
              <w:spacing w:after="0" w:before="240" w:line="240" w:lineRule="auto"/>
              <w:ind w:left="720" w:firstLine="0"/>
              <w:jc w:val="both"/>
              <w:rPr>
                <w:sz w:val="24"/>
                <w:szCs w:val="24"/>
              </w:rPr>
            </w:pPr>
            <w:r w:rsidDel="00000000" w:rsidR="00000000" w:rsidRPr="00000000">
              <w:rPr>
                <w:b w:val="1"/>
                <w:i w:val="1"/>
                <w:sz w:val="24"/>
                <w:szCs w:val="24"/>
                <w:rtl w:val="0"/>
              </w:rPr>
              <w:t xml:space="preserve">Instancia de Enseñanza y Aprendizaje Complementario de Apoyo Institucional a las Trayectorias Escolares</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9">
            <w:pPr>
              <w:spacing w:after="0" w:before="240" w:line="240" w:lineRule="auto"/>
              <w:ind w:left="720" w:firstLine="0"/>
              <w:jc w:val="both"/>
              <w:rPr>
                <w:sz w:val="24"/>
                <w:szCs w:val="24"/>
              </w:rPr>
            </w:pPr>
            <w:r w:rsidDel="00000000" w:rsidR="00000000" w:rsidRPr="00000000">
              <w:rPr>
                <w:sz w:val="24"/>
                <w:szCs w:val="24"/>
                <w:rtl w:val="0"/>
              </w:rPr>
              <w:t xml:space="preserve">14 al 22 de diciembre</w:t>
            </w:r>
          </w:p>
          <w:p w:rsidR="00000000" w:rsidDel="00000000" w:rsidP="00000000" w:rsidRDefault="00000000" w:rsidRPr="00000000" w14:paraId="0000001A">
            <w:pPr>
              <w:spacing w:after="0" w:before="240" w:line="240" w:lineRule="auto"/>
              <w:ind w:left="720" w:firstLine="0"/>
              <w:jc w:val="both"/>
              <w:rPr>
                <w:b w:val="1"/>
                <w:i w:val="1"/>
                <w:sz w:val="24"/>
                <w:szCs w:val="24"/>
              </w:rPr>
            </w:pPr>
            <w:r w:rsidDel="00000000" w:rsidR="00000000" w:rsidRPr="00000000">
              <w:rPr>
                <w:b w:val="1"/>
                <w:i w:val="1"/>
                <w:sz w:val="24"/>
                <w:szCs w:val="24"/>
                <w:rtl w:val="0"/>
              </w:rPr>
              <w:t xml:space="preserve">Instancia de Intensificación de los Aprendizajes</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B">
            <w:pPr>
              <w:spacing w:after="0" w:line="240" w:lineRule="auto"/>
              <w:ind w:left="0" w:firstLine="0"/>
              <w:jc w:val="both"/>
              <w:rPr>
                <w:sz w:val="24"/>
                <w:szCs w:val="24"/>
              </w:rPr>
            </w:pPr>
            <w:r w:rsidDel="00000000" w:rsidR="00000000" w:rsidRPr="00000000">
              <w:rPr>
                <w:sz w:val="24"/>
                <w:szCs w:val="24"/>
                <w:rtl w:val="0"/>
              </w:rPr>
              <w:t xml:space="preserve">Learning objectives for each of the instances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C">
            <w:pPr>
              <w:spacing w:after="0" w:before="240" w:line="240" w:lineRule="auto"/>
              <w:ind w:left="720"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D">
            <w:pPr>
              <w:spacing w:after="0" w:before="240" w:line="240" w:lineRule="auto"/>
              <w:ind w:left="720" w:firstLine="0"/>
              <w:jc w:val="both"/>
              <w:rPr>
                <w:sz w:val="24"/>
                <w:szCs w:val="24"/>
              </w:rPr>
            </w:pPr>
            <w:r w:rsidDel="00000000" w:rsidR="00000000" w:rsidRPr="00000000">
              <w:rPr>
                <w:sz w:val="24"/>
                <w:szCs w:val="24"/>
                <w:rtl w:val="0"/>
              </w:rPr>
              <w:t xml:space="preserve"> </w:t>
            </w:r>
          </w:p>
        </w:tc>
      </w:tr>
      <w:tr>
        <w:trPr>
          <w:cantSplit w:val="0"/>
          <w:trHeight w:val="10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E">
            <w:pPr>
              <w:spacing w:after="0" w:before="240" w:line="240" w:lineRule="auto"/>
              <w:ind w:left="0" w:firstLine="0"/>
              <w:jc w:val="both"/>
              <w:rPr>
                <w:sz w:val="24"/>
                <w:szCs w:val="24"/>
              </w:rPr>
            </w:pPr>
            <w:r w:rsidDel="00000000" w:rsidR="00000000" w:rsidRPr="00000000">
              <w:rPr>
                <w:sz w:val="24"/>
                <w:szCs w:val="24"/>
                <w:rtl w:val="0"/>
              </w:rPr>
              <w:t xml:space="preserve">Selected curricular content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F">
            <w:pPr>
              <w:spacing w:after="0" w:before="240" w:line="240" w:lineRule="auto"/>
              <w:ind w:left="720"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0">
            <w:pPr>
              <w:spacing w:after="0" w:before="240" w:line="240" w:lineRule="auto"/>
              <w:ind w:left="720" w:firstLine="0"/>
              <w:jc w:val="both"/>
              <w:rPr>
                <w:sz w:val="24"/>
                <w:szCs w:val="24"/>
              </w:rPr>
            </w:pPr>
            <w:r w:rsidDel="00000000" w:rsidR="00000000" w:rsidRPr="00000000">
              <w:rPr>
                <w:sz w:val="24"/>
                <w:szCs w:val="24"/>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1">
            <w:pPr>
              <w:spacing w:after="0" w:before="240" w:line="240" w:lineRule="auto"/>
              <w:jc w:val="both"/>
              <w:rPr>
                <w:sz w:val="24"/>
                <w:szCs w:val="24"/>
              </w:rPr>
            </w:pPr>
            <w:r w:rsidDel="00000000" w:rsidR="00000000" w:rsidRPr="00000000">
              <w:rPr>
                <w:sz w:val="24"/>
                <w:szCs w:val="24"/>
                <w:rtl w:val="0"/>
              </w:rPr>
              <w:t xml:space="preserve">Strategies  and activities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2">
            <w:pPr>
              <w:spacing w:after="0" w:before="240" w:line="240" w:lineRule="auto"/>
              <w:ind w:left="720"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3">
            <w:pPr>
              <w:spacing w:after="0" w:before="240" w:line="240" w:lineRule="auto"/>
              <w:ind w:left="720" w:firstLine="0"/>
              <w:jc w:val="both"/>
              <w:rPr>
                <w:sz w:val="24"/>
                <w:szCs w:val="24"/>
              </w:rPr>
            </w:pPr>
            <w:r w:rsidDel="00000000" w:rsidR="00000000" w:rsidRPr="00000000">
              <w:rPr>
                <w:sz w:val="24"/>
                <w:szCs w:val="24"/>
                <w:rtl w:val="0"/>
              </w:rPr>
              <w:t xml:space="preserve"> </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4">
            <w:pPr>
              <w:spacing w:after="0" w:before="240" w:line="240" w:lineRule="auto"/>
              <w:ind w:left="0" w:firstLine="0"/>
              <w:jc w:val="both"/>
              <w:rPr>
                <w:sz w:val="24"/>
                <w:szCs w:val="24"/>
              </w:rPr>
            </w:pPr>
            <w:r w:rsidDel="00000000" w:rsidR="00000000" w:rsidRPr="00000000">
              <w:rPr>
                <w:sz w:val="24"/>
                <w:szCs w:val="24"/>
                <w:rtl w:val="0"/>
              </w:rPr>
              <w:t xml:space="preserve">Assessment criteria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5">
            <w:pPr>
              <w:spacing w:after="0" w:before="240" w:line="240" w:lineRule="auto"/>
              <w:ind w:left="720"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6">
            <w:pPr>
              <w:spacing w:after="0" w:before="240" w:line="240" w:lineRule="auto"/>
              <w:ind w:left="720" w:firstLine="0"/>
              <w:jc w:val="both"/>
              <w:rPr>
                <w:sz w:val="24"/>
                <w:szCs w:val="24"/>
              </w:rPr>
            </w:pPr>
            <w:r w:rsidDel="00000000" w:rsidR="00000000" w:rsidRPr="00000000">
              <w:rPr>
                <w:sz w:val="24"/>
                <w:szCs w:val="24"/>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7">
            <w:pPr>
              <w:spacing w:after="0" w:before="240" w:line="240" w:lineRule="auto"/>
              <w:ind w:left="0" w:firstLine="0"/>
              <w:jc w:val="both"/>
              <w:rPr>
                <w:sz w:val="24"/>
                <w:szCs w:val="24"/>
              </w:rPr>
            </w:pPr>
            <w:r w:rsidDel="00000000" w:rsidR="00000000" w:rsidRPr="00000000">
              <w:rPr>
                <w:sz w:val="24"/>
                <w:szCs w:val="24"/>
                <w:rtl w:val="0"/>
              </w:rPr>
              <w:t xml:space="preserve">Assessment device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8">
            <w:pPr>
              <w:spacing w:after="0" w:before="240" w:line="240" w:lineRule="auto"/>
              <w:ind w:left="720"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9">
            <w:pPr>
              <w:spacing w:after="0" w:before="240" w:line="240" w:lineRule="auto"/>
              <w:ind w:left="720" w:firstLine="0"/>
              <w:jc w:val="both"/>
              <w:rPr>
                <w:sz w:val="24"/>
                <w:szCs w:val="24"/>
              </w:rPr>
            </w:pPr>
            <w:r w:rsidDel="00000000" w:rsidR="00000000" w:rsidRPr="00000000">
              <w:rPr>
                <w:sz w:val="24"/>
                <w:szCs w:val="24"/>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A">
            <w:pPr>
              <w:spacing w:after="0" w:before="240" w:line="240" w:lineRule="auto"/>
              <w:ind w:left="0" w:firstLine="0"/>
              <w:jc w:val="both"/>
              <w:rPr>
                <w:sz w:val="24"/>
                <w:szCs w:val="24"/>
              </w:rPr>
            </w:pPr>
            <w:r w:rsidDel="00000000" w:rsidR="00000000" w:rsidRPr="00000000">
              <w:rPr>
                <w:sz w:val="24"/>
                <w:szCs w:val="24"/>
                <w:rtl w:val="0"/>
              </w:rPr>
              <w:t xml:space="preserve">Tech resources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B">
            <w:pPr>
              <w:spacing w:after="0" w:before="240" w:line="240" w:lineRule="auto"/>
              <w:ind w:left="720"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C">
            <w:pPr>
              <w:spacing w:after="0" w:before="240" w:line="240" w:lineRule="auto"/>
              <w:ind w:left="720" w:firstLine="0"/>
              <w:jc w:val="both"/>
              <w:rPr>
                <w:sz w:val="24"/>
                <w:szCs w:val="24"/>
              </w:rPr>
            </w:pPr>
            <w:r w:rsidDel="00000000" w:rsidR="00000000" w:rsidRPr="00000000">
              <w:rPr>
                <w:sz w:val="24"/>
                <w:szCs w:val="24"/>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D">
            <w:pPr>
              <w:spacing w:after="0" w:before="240" w:line="240" w:lineRule="auto"/>
              <w:ind w:left="0" w:firstLine="0"/>
              <w:jc w:val="both"/>
              <w:rPr>
                <w:sz w:val="24"/>
                <w:szCs w:val="24"/>
              </w:rPr>
            </w:pPr>
            <w:r w:rsidDel="00000000" w:rsidR="00000000" w:rsidRPr="00000000">
              <w:rPr>
                <w:sz w:val="24"/>
                <w:szCs w:val="24"/>
                <w:rtl w:val="0"/>
              </w:rPr>
              <w:t xml:space="preserve">Other resources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E">
            <w:pPr>
              <w:spacing w:after="0" w:before="240" w:line="240" w:lineRule="auto"/>
              <w:ind w:left="720" w:firstLine="0"/>
              <w:jc w:val="both"/>
              <w:rP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F">
            <w:pPr>
              <w:spacing w:after="0" w:before="240" w:line="240" w:lineRule="auto"/>
              <w:ind w:left="720" w:firstLine="0"/>
              <w:jc w:val="both"/>
              <w:rPr>
                <w:sz w:val="24"/>
                <w:szCs w:val="24"/>
              </w:rPr>
            </w:pPr>
            <w:r w:rsidDel="00000000" w:rsidR="00000000" w:rsidRPr="00000000">
              <w:rPr>
                <w:rtl w:val="0"/>
              </w:rPr>
            </w:r>
          </w:p>
        </w:tc>
      </w:tr>
      <w:tr>
        <w:trPr>
          <w:cantSplit w:val="0"/>
          <w:trHeight w:val="82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0">
            <w:pPr>
              <w:spacing w:after="0" w:before="240" w:line="240" w:lineRule="auto"/>
              <w:jc w:val="both"/>
              <w:rPr>
                <w:sz w:val="24"/>
                <w:szCs w:val="24"/>
              </w:rPr>
            </w:pPr>
            <w:r w:rsidDel="00000000" w:rsidR="00000000" w:rsidRPr="00000000">
              <w:rPr>
                <w:sz w:val="24"/>
                <w:szCs w:val="24"/>
                <w:rtl w:val="0"/>
              </w:rPr>
              <w:t xml:space="preserve">Time available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1">
            <w:pPr>
              <w:spacing w:after="0" w:before="240" w:line="240" w:lineRule="auto"/>
              <w:ind w:left="720"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2">
            <w:pPr>
              <w:spacing w:after="0" w:before="240" w:line="240" w:lineRule="auto"/>
              <w:ind w:left="720" w:firstLine="0"/>
              <w:jc w:val="both"/>
              <w:rPr>
                <w:sz w:val="24"/>
                <w:szCs w:val="24"/>
              </w:rPr>
            </w:pPr>
            <w:r w:rsidDel="00000000" w:rsidR="00000000" w:rsidRPr="00000000">
              <w:rPr>
                <w:sz w:val="24"/>
                <w:szCs w:val="24"/>
                <w:rtl w:val="0"/>
              </w:rPr>
              <w:t xml:space="preserve"> </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3">
            <w:pPr>
              <w:spacing w:after="0" w:before="240" w:line="240" w:lineRule="auto"/>
              <w:ind w:left="0" w:firstLine="0"/>
              <w:jc w:val="both"/>
              <w:rPr>
                <w:sz w:val="24"/>
                <w:szCs w:val="24"/>
              </w:rPr>
            </w:pPr>
            <w:r w:rsidDel="00000000" w:rsidR="00000000" w:rsidRPr="00000000">
              <w:rPr>
                <w:sz w:val="24"/>
                <w:szCs w:val="24"/>
                <w:rtl w:val="0"/>
              </w:rPr>
              <w:t xml:space="preserve">Bibliography- webgraphy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4">
            <w:pPr>
              <w:spacing w:after="0" w:before="240" w:line="240" w:lineRule="auto"/>
              <w:ind w:left="720"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5">
            <w:pPr>
              <w:spacing w:after="0" w:before="240" w:line="240" w:lineRule="auto"/>
              <w:ind w:left="720" w:firstLine="0"/>
              <w:jc w:val="both"/>
              <w:rPr>
                <w:sz w:val="24"/>
                <w:szCs w:val="24"/>
              </w:rPr>
            </w:pPr>
            <w:r w:rsidDel="00000000" w:rsidR="00000000" w:rsidRPr="00000000">
              <w:rPr>
                <w:sz w:val="24"/>
                <w:szCs w:val="24"/>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6">
            <w:pPr>
              <w:spacing w:after="0" w:before="240" w:line="240" w:lineRule="auto"/>
              <w:ind w:left="0" w:firstLine="0"/>
              <w:jc w:val="both"/>
              <w:rPr>
                <w:sz w:val="24"/>
                <w:szCs w:val="24"/>
              </w:rPr>
            </w:pPr>
            <w:r w:rsidDel="00000000" w:rsidR="00000000" w:rsidRPr="00000000">
              <w:rPr>
                <w:sz w:val="24"/>
                <w:szCs w:val="24"/>
                <w:rtl w:val="0"/>
              </w:rPr>
              <w:t xml:space="preserve">Comments and observations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7">
            <w:pPr>
              <w:spacing w:after="0" w:before="240" w:line="240" w:lineRule="auto"/>
              <w:ind w:left="720" w:firstLine="0"/>
              <w:jc w:val="both"/>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8">
            <w:pPr>
              <w:spacing w:after="0" w:before="240" w:line="240" w:lineRule="auto"/>
              <w:ind w:left="720" w:firstLine="0"/>
              <w:jc w:val="both"/>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39">
      <w:pPr>
        <w:spacing w:after="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3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3B">
      <w:pPr>
        <w:spacing w:after="0" w:line="360" w:lineRule="auto"/>
        <w:ind w:left="0" w:firstLine="0"/>
        <w:jc w:val="both"/>
        <w:rPr>
          <w:rFonts w:ascii="Arial" w:cs="Arial" w:eastAsia="Arial" w:hAnsi="Arial"/>
          <w:sz w:val="24"/>
          <w:szCs w:val="24"/>
        </w:rPr>
      </w:pPr>
      <w:r w:rsidDel="00000000" w:rsidR="00000000" w:rsidRPr="00000000">
        <w:rPr>
          <w:rtl w:val="0"/>
        </w:rPr>
      </w:r>
    </w:p>
    <w:sectPr>
      <w:headerReference r:id="rId7" w:type="default"/>
      <w:pgSz w:h="11906" w:w="16838" w:orient="landscape"/>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tabs>
        <w:tab w:val="center" w:leader="none" w:pos="4419"/>
        <w:tab w:val="right" w:leader="none" w:pos="8838"/>
      </w:tabs>
      <w:spacing w:after="0" w:line="240" w:lineRule="auto"/>
      <w:ind w:left="-426" w:firstLine="0"/>
      <w:rPr/>
    </w:pPr>
    <w:r w:rsidDel="00000000" w:rsidR="00000000" w:rsidRPr="00000000">
      <w:rPr/>
      <w:drawing>
        <wp:inline distB="0" distT="0" distL="0" distR="0">
          <wp:extent cx="3327966" cy="408182"/>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27966" cy="408182"/>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4508500</wp:posOffset>
              </wp:positionH>
              <wp:positionV relativeFrom="paragraph">
                <wp:posOffset>0</wp:posOffset>
              </wp:positionV>
              <wp:extent cx="2259965" cy="325120"/>
              <wp:effectExtent b="0" l="0" r="0" t="0"/>
              <wp:wrapNone/>
              <wp:docPr id="2" name=""/>
              <a:graphic>
                <a:graphicData uri="http://schemas.microsoft.com/office/word/2010/wordprocessingShape">
                  <wps:wsp>
                    <wps:cNvSpPr/>
                    <wps:cNvPr id="3" name="Shape 3"/>
                    <wps:spPr>
                      <a:xfrm>
                        <a:off x="4230305" y="3631728"/>
                        <a:ext cx="2231390" cy="29654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4"/>
                              <w:vertAlign w:val="baseline"/>
                            </w:rPr>
                            <w:t xml:space="preserve">“1983/2023 – 40 AÑOS DE DEMOCRACIA”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0</wp:posOffset>
              </wp:positionV>
              <wp:extent cx="2259965" cy="325120"/>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259965" cy="3251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0</wp:posOffset>
              </wp:positionV>
              <wp:extent cx="1533525" cy="581025"/>
              <wp:effectExtent b="0" l="0" r="0" t="0"/>
              <wp:wrapNone/>
              <wp:docPr id="1" name=""/>
              <a:graphic>
                <a:graphicData uri="http://schemas.microsoft.com/office/word/2010/wordprocessingShape">
                  <wps:wsp>
                    <wps:cNvSpPr/>
                    <wps:cNvPr id="2" name="Shape 2"/>
                    <wps:spPr>
                      <a:xfrm>
                        <a:off x="4593525" y="3503775"/>
                        <a:ext cx="1504950" cy="552450"/>
                      </a:xfrm>
                      <a:prstGeom prst="rect">
                        <a:avLst/>
                      </a:prstGeom>
                      <a:solidFill>
                        <a:srgbClr val="FFFFFF"/>
                      </a:solidFill>
                      <a:ln>
                        <a:noFill/>
                      </a:ln>
                    </wps:spPr>
                    <wps:txbx>
                      <w:txbxContent>
                        <w:p w:rsidR="00000000" w:rsidDel="00000000" w:rsidP="00000000" w:rsidRDefault="00000000" w:rsidRPr="00000000">
                          <w:pPr>
                            <w:spacing w:after="100" w:before="10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Coordinación de Educación Intercultural Bilingüe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0</wp:posOffset>
              </wp:positionV>
              <wp:extent cx="1533525" cy="581025"/>
              <wp:effectExtent b="0" l="0" r="0" t="0"/>
              <wp:wrapNone/>
              <wp:docPr id="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533525" cy="581025"/>
                      </a:xfrm>
                      <a:prstGeom prst="rect"/>
                      <a:ln/>
                    </pic:spPr>
                  </pic:pic>
                </a:graphicData>
              </a:graphic>
            </wp:anchor>
          </w:drawing>
        </mc:Fallback>
      </mc:AlternateConten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419"/>
        <w:tab w:val="right" w:leader="none" w:pos="8838"/>
      </w:tabs>
      <w:spacing w:line="240" w:lineRule="auto"/>
      <w:rPr>
        <w:color w:val="000000"/>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1+WJ8ZqEqlVYHuX2rxm9DnoDeQ==">CgMxLjAyDmguN2tkeW1kZzA1cTRzMg5oLjJqZndlZnZlbTFqZjIIaC5namRneHMyDmguNHljczN2N3dxNzVoMg5oLnh6NTkxNHF3MnRyajIOaC5kcnVnbG1qZmt6MTgyDWguZnNicnhwNW91d2EyDmguM2x2dXUxOHF3NzIzOAByITFIV3FiVFVIYWQtbng1V3ZOb3JxYlJPWjRWeW12SExrYg==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