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firstLine="0"/>
        <w:jc w:val="left"/>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419100</wp:posOffset>
            </wp:positionH>
            <wp:positionV relativeFrom="paragraph">
              <wp:posOffset>216384</wp:posOffset>
            </wp:positionV>
            <wp:extent cx="4600575" cy="990600"/>
            <wp:effectExtent b="0" l="0" r="0" t="0"/>
            <wp:wrapNone/>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00575" cy="990600"/>
                    </a:xfrm>
                    <a:prstGeom prst="rect"/>
                    <a:ln/>
                  </pic:spPr>
                </pic:pic>
              </a:graphicData>
            </a:graphic>
          </wp:anchor>
        </w:drawing>
      </w:r>
    </w:p>
    <w:p w:rsidR="00000000" w:rsidDel="00000000" w:rsidP="00000000" w:rsidRDefault="00000000" w:rsidRPr="00000000" w14:paraId="00000002">
      <w:pPr>
        <w:spacing w:after="240" w:before="240" w:lineRule="auto"/>
        <w:ind w:lef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after="240" w:before="240" w:lineRule="auto"/>
        <w:ind w:left="70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spacing w:after="240" w:before="240" w:lineRule="auto"/>
        <w:ind w:left="70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spacing w:after="240" w:before="240" w:lineRule="auto"/>
        <w:ind w:left="0" w:firstLine="0"/>
        <w:jc w:val="left"/>
        <w:rPr>
          <w:rFonts w:ascii="Calibri" w:cs="Calibri" w:eastAsia="Calibri" w:hAnsi="Calibri"/>
          <w:b w:val="1"/>
          <w:sz w:val="24"/>
          <w:szCs w:val="24"/>
        </w:rPr>
      </w:pPr>
      <w:r w:rsidDel="00000000" w:rsidR="00000000" w:rsidRPr="00000000">
        <w:rPr>
          <w:rFonts w:ascii="Calibri" w:cs="Calibri" w:eastAsia="Calibri" w:hAnsi="Calibri"/>
          <w:b w:val="1"/>
          <w:sz w:val="26"/>
          <w:szCs w:val="26"/>
          <w:rtl w:val="0"/>
        </w:rPr>
        <w:t xml:space="preserve">CARPETA DE CAMPO –  VIDEO DE REGISTRO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4"/>
          <w:szCs w:val="24"/>
          <w:rtl w:val="0"/>
        </w:rPr>
        <w:t xml:space="preserve">Feria de Arte, Ciencia y Tecnología 2023</w:t>
      </w:r>
    </w:p>
    <w:p w:rsidR="00000000" w:rsidDel="00000000" w:rsidP="00000000" w:rsidRDefault="00000000" w:rsidRPr="00000000" w14:paraId="00000006">
      <w:pPr>
        <w:spacing w:after="60" w:before="60" w:line="276" w:lineRule="auto"/>
        <w:ind w:right="300"/>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carpeta de campo </w:t>
      </w:r>
      <w:r w:rsidDel="00000000" w:rsidR="00000000" w:rsidRPr="00000000">
        <w:rPr>
          <w:rFonts w:ascii="Calibri" w:cs="Calibri" w:eastAsia="Calibri" w:hAnsi="Calibri"/>
          <w:rtl w:val="0"/>
        </w:rPr>
        <w:t xml:space="preserve">(CC) es el registro diario de la indagación escolar. Se trata de un documento distintivo que no puede ser transcrito ni modificado, ya que es el único hecho enteramente por el equipo autor.</w:t>
      </w:r>
    </w:p>
    <w:p w:rsidR="00000000" w:rsidDel="00000000" w:rsidP="00000000" w:rsidRDefault="00000000" w:rsidRPr="00000000" w14:paraId="00000007">
      <w:pPr>
        <w:spacing w:after="60" w:before="60" w:line="276" w:lineRule="auto"/>
        <w:ind w:right="300"/>
        <w:jc w:val="both"/>
        <w:rPr>
          <w:rFonts w:ascii="Calibri" w:cs="Calibri" w:eastAsia="Calibri" w:hAnsi="Calibri"/>
        </w:rPr>
      </w:pPr>
      <w:r w:rsidDel="00000000" w:rsidR="00000000" w:rsidRPr="00000000">
        <w:rPr>
          <w:rFonts w:ascii="Calibri" w:cs="Calibri" w:eastAsia="Calibri" w:hAnsi="Calibri"/>
          <w:rtl w:val="0"/>
        </w:rPr>
        <w:t xml:space="preserve">En ella, se reconocen las observaciones de los docentes orientadores y eventualmente los especialistas o asesores científicos (si los hubiera), tal como fueron apropiadas por los estudiantes. Además, suelen incorporarse lo vivido en las ocasionales salidas de la institución, la interacción con personas que visitan la clase y conversaciones sobre el tema del trabajo, las indicaciones o sugerencias de los directivos y otras acotaciones que el equipo autor considere relevantes para el desarrollo de su proyecto.</w:t>
      </w:r>
    </w:p>
    <w:p w:rsidR="00000000" w:rsidDel="00000000" w:rsidP="00000000" w:rsidRDefault="00000000" w:rsidRPr="00000000" w14:paraId="00000008">
      <w:pPr>
        <w:spacing w:after="60" w:before="60" w:line="276" w:lineRule="auto"/>
        <w:ind w:left="0" w:right="300" w:firstLine="0"/>
        <w:jc w:val="both"/>
        <w:rPr>
          <w:rFonts w:ascii="Calibri" w:cs="Calibri" w:eastAsia="Calibri" w:hAnsi="Calibri"/>
        </w:rPr>
      </w:pPr>
      <w:r w:rsidDel="00000000" w:rsidR="00000000" w:rsidRPr="00000000">
        <w:rPr>
          <w:rFonts w:ascii="Calibri" w:cs="Calibri" w:eastAsia="Calibri" w:hAnsi="Calibri"/>
          <w:rtl w:val="0"/>
        </w:rPr>
        <w:t xml:space="preserve">Como documento estará visible en el espacio de exhibición del trabajo (stand o equivalente) y podrá ser leída por los visitantes y requerida por los evaluadores sólo en ese espacio (no debe entregarse a persona alguna, bajo ningún concepto).</w:t>
      </w:r>
    </w:p>
    <w:p w:rsidR="00000000" w:rsidDel="00000000" w:rsidP="00000000" w:rsidRDefault="00000000" w:rsidRPr="00000000" w14:paraId="00000009">
      <w:pPr>
        <w:spacing w:after="60" w:before="60" w:line="276" w:lineRule="auto"/>
        <w:ind w:left="0" w:right="3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60" w:before="60" w:line="276" w:lineRule="auto"/>
        <w:ind w:left="0" w:right="300" w:firstLine="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VIDEO DE REGISTRO</w:t>
      </w:r>
    </w:p>
    <w:p w:rsidR="00000000" w:rsidDel="00000000" w:rsidP="00000000" w:rsidRDefault="00000000" w:rsidRPr="00000000" w14:paraId="0000000B">
      <w:pPr>
        <w:spacing w:after="60" w:before="60" w:line="276" w:lineRule="auto"/>
        <w:ind w:left="0" w:right="30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C">
      <w:pPr>
        <w:spacing w:after="60" w:before="60" w:line="276" w:lineRule="auto"/>
        <w:ind w:left="0" w:right="300" w:firstLine="0"/>
        <w:jc w:val="both"/>
        <w:rPr>
          <w:rFonts w:ascii="Calibri" w:cs="Calibri" w:eastAsia="Calibri" w:hAnsi="Calibri"/>
        </w:rPr>
      </w:pPr>
      <w:r w:rsidDel="00000000" w:rsidR="00000000" w:rsidRPr="00000000">
        <w:rPr>
          <w:rFonts w:ascii="Calibri" w:cs="Calibri" w:eastAsia="Calibri" w:hAnsi="Calibri"/>
          <w:rtl w:val="0"/>
        </w:rPr>
        <w:t xml:space="preserve">Se trata de una pequeña grabación con salidas de campo, voces de los participantes, etc., con una duración máxima de 5 minutos, que permitirá visualizar cómo se llevaron adelante las actividades que dieron origen al trabajo expuesto. Es un video de documentación de las producciones y registro del proceso realizado por la totalidad de los estudiantes del grupo autor con su docente durante el proceso de indagación, para comunicar los resultados obtenidos. En este registro audiovisual se incluyen actividades y exploraciones, intercambios, intervenciones del docente, momentos relevantes de la indagación, experiencias directas, salidas, etc. El video de registro es parte de los materiales requeridos para la presentación de todos los trabajos en la FN’23.</w:t>
      </w:r>
    </w:p>
    <w:p w:rsidR="00000000" w:rsidDel="00000000" w:rsidP="00000000" w:rsidRDefault="00000000" w:rsidRPr="00000000" w14:paraId="0000000D">
      <w:pPr>
        <w:spacing w:after="60" w:before="60" w:line="276" w:lineRule="auto"/>
        <w:ind w:left="0" w:right="3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60" w:before="60" w:line="276" w:lineRule="auto"/>
        <w:ind w:left="0" w:right="300" w:firstLine="0"/>
        <w:jc w:val="both"/>
        <w:rPr>
          <w:rFonts w:ascii="Calibri" w:cs="Calibri" w:eastAsia="Calibri" w:hAnsi="Calibri"/>
        </w:rPr>
      </w:pPr>
      <w:r w:rsidDel="00000000" w:rsidR="00000000" w:rsidRPr="00000000">
        <w:rPr>
          <w:rFonts w:ascii="Calibri" w:cs="Calibri" w:eastAsia="Calibri" w:hAnsi="Calibri"/>
          <w:rtl w:val="0"/>
        </w:rPr>
        <w:t xml:space="preserve">Dado que en la instancia nacional hay trabajos que son expuestos sólo por el docente orientador, como, por ejemplo, los de Nivel Inicial o eventualmente algunos de Primer Ciclo de Primaria, en esos casos el video de registro complementa dicha presentación y da visibilidad a los estudiantes que no están presentes, tanto ante los evaluadores como el público visitante de la FN’23. </w:t>
      </w:r>
    </w:p>
    <w:p w:rsidR="00000000" w:rsidDel="00000000" w:rsidP="00000000" w:rsidRDefault="00000000" w:rsidRPr="00000000" w14:paraId="0000000F">
      <w:pPr>
        <w:rPr/>
      </w:pP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ind w:left="288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Coordinación de Ciencia y Tecnología</w:t>
    </w:r>
    <w:r w:rsidDel="00000000" w:rsidR="00000000" w:rsidRPr="00000000">
      <w:drawing>
        <wp:anchor allowOverlap="1" behindDoc="0" distB="114300" distT="114300" distL="114300" distR="114300" hidden="0" layoutInCell="1" locked="0" relativeHeight="0" simplePos="0">
          <wp:simplePos x="0" y="0"/>
          <wp:positionH relativeFrom="column">
            <wp:posOffset>5731200</wp:posOffset>
          </wp:positionH>
          <wp:positionV relativeFrom="paragraph">
            <wp:posOffset>-276224</wp:posOffset>
          </wp:positionV>
          <wp:extent cx="540000" cy="5400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00" cy="540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-561974</wp:posOffset>
          </wp:positionH>
          <wp:positionV relativeFrom="paragraph">
            <wp:posOffset>-76199</wp:posOffset>
          </wp:positionV>
          <wp:extent cx="2571750" cy="533400"/>
          <wp:effectExtent b="0" l="0" r="0" t="0"/>
          <wp:wrapNone/>
          <wp:docPr id="3" name="image2.png"/>
          <a:graphic>
            <a:graphicData uri="http://schemas.openxmlformats.org/drawingml/2006/picture">
              <pic:pic>
                <pic:nvPicPr>
                  <pic:cNvPr id="0" name="image2.png"/>
                  <pic:cNvPicPr preferRelativeResize="0"/>
                </pic:nvPicPr>
                <pic:blipFill>
                  <a:blip r:embed="rId2"/>
                  <a:srcRect b="42372" l="28571" r="26578" t="33898"/>
                  <a:stretch>
                    <a:fillRect/>
                  </a:stretch>
                </pic:blipFill>
                <pic:spPr>
                  <a:xfrm>
                    <a:off x="0" y="0"/>
                    <a:ext cx="2571750" cy="533400"/>
                  </a:xfrm>
                  <a:prstGeom prst="rect"/>
                  <a:ln/>
                </pic:spPr>
              </pic:pic>
            </a:graphicData>
          </a:graphic>
        </wp:anchor>
      </w:drawing>
    </w:r>
  </w:p>
  <w:p w:rsidR="00000000" w:rsidDel="00000000" w:rsidP="00000000" w:rsidRDefault="00000000" w:rsidRPr="00000000" w14:paraId="00000011">
    <w:pPr>
      <w:ind w:left="36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Dirección de Planeamiento e Investigación Educativa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