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8B5CE" w14:textId="011B7BE8" w:rsidR="00E63746" w:rsidRPr="00E63746" w:rsidRDefault="00564389" w:rsidP="00564389">
      <w:pPr>
        <w:spacing w:after="240"/>
        <w:jc w:val="center"/>
        <w:rPr>
          <w:b/>
          <w:bCs/>
          <w:color w:val="0563C1" w:themeColor="hyperlink"/>
          <w:u w:val="single"/>
        </w:rPr>
      </w:pPr>
      <w:r w:rsidRPr="00564389">
        <w:rPr>
          <w:b/>
          <w:bCs/>
          <w:u w:val="single"/>
        </w:rPr>
        <w:t>RECURSO SUGERIDO</w:t>
      </w:r>
      <w:r w:rsidRPr="007B3125">
        <w:rPr>
          <w:b/>
          <w:bCs/>
        </w:rPr>
        <w:t xml:space="preserve">: </w:t>
      </w:r>
      <w:r w:rsidR="007B3125">
        <w:rPr>
          <w:b/>
          <w:bCs/>
        </w:rPr>
        <w:t>“</w:t>
      </w:r>
      <w:r w:rsidRPr="007B3125">
        <w:rPr>
          <w:b/>
          <w:bCs/>
        </w:rPr>
        <w:t>SIMULADOR DE REACCIONES QUÍMICAS DE PHET SIMULACIONES</w:t>
      </w:r>
      <w:r w:rsidR="007B3125">
        <w:rPr>
          <w:b/>
          <w:bCs/>
        </w:rPr>
        <w:t>”</w:t>
      </w:r>
    </w:p>
    <w:p w14:paraId="6C9E4047" w14:textId="1197D0B1" w:rsidR="004428D2" w:rsidRPr="00E63746" w:rsidRDefault="004428D2" w:rsidP="00564389">
      <w:pPr>
        <w:spacing w:after="240"/>
        <w:jc w:val="both"/>
        <w:rPr>
          <w:b/>
          <w:bCs/>
          <w:u w:val="single"/>
        </w:rPr>
      </w:pPr>
      <w:r w:rsidRPr="00E63746">
        <w:rPr>
          <w:b/>
          <w:bCs/>
          <w:u w:val="single"/>
        </w:rPr>
        <w:t>Fundamentación de la Actividad</w:t>
      </w:r>
      <w:r w:rsidR="00564389" w:rsidRPr="00564389">
        <w:rPr>
          <w:b/>
          <w:bCs/>
        </w:rPr>
        <w:t>:</w:t>
      </w:r>
    </w:p>
    <w:p w14:paraId="52A97D50" w14:textId="77B49C34" w:rsidR="004428D2" w:rsidRDefault="004428D2" w:rsidP="00564389">
      <w:pPr>
        <w:spacing w:after="240"/>
        <w:jc w:val="both"/>
      </w:pPr>
      <w:r>
        <w:t xml:space="preserve">La propuesta de utilizar el simulador de reacciones químicas de </w:t>
      </w:r>
      <w:proofErr w:type="spellStart"/>
      <w:r>
        <w:t>PhET</w:t>
      </w:r>
      <w:proofErr w:type="spellEnd"/>
      <w:r>
        <w:t xml:space="preserve"> se fundamenta en la necesidad de ofrecer a los estudiantes una experiencia interactiva que complemente el aprendizaje teórico sobre las reacciones químicas. Este recurso permite a los alumnos visualizar y manipular diferentes variables en un entorno controlado, facilitando la comprensión de conceptos abstractos como la conservación de la masa, la velocidad de reacción y el equilibrio químico.</w:t>
      </w:r>
    </w:p>
    <w:p w14:paraId="70ED54B6" w14:textId="1D67E87A" w:rsidR="004428D2" w:rsidRPr="00E63746" w:rsidRDefault="004428D2" w:rsidP="00564389">
      <w:pPr>
        <w:spacing w:after="240"/>
        <w:jc w:val="both"/>
        <w:rPr>
          <w:b/>
          <w:bCs/>
          <w:u w:val="single"/>
        </w:rPr>
      </w:pPr>
      <w:r w:rsidRPr="00E63746">
        <w:rPr>
          <w:b/>
          <w:bCs/>
          <w:u w:val="single"/>
        </w:rPr>
        <w:t>Ventajas de la Actividad</w:t>
      </w:r>
      <w:r w:rsidR="00564389" w:rsidRPr="00564389">
        <w:rPr>
          <w:b/>
          <w:bCs/>
        </w:rPr>
        <w:t>:</w:t>
      </w:r>
    </w:p>
    <w:p w14:paraId="5BD7D0FD" w14:textId="77777777" w:rsidR="004428D2" w:rsidRDefault="004428D2" w:rsidP="005B4BE2">
      <w:pPr>
        <w:spacing w:after="240"/>
        <w:jc w:val="both"/>
      </w:pPr>
      <w:r>
        <w:t>Interactividad: A través del simulador, los alumnos pueden experimentar con diferentes reactivos y condiciones, observando en tiempo real cómo estas variables afectan el resultado de una reacción. Esto estimula un aprendizaje activo y participativo.</w:t>
      </w:r>
    </w:p>
    <w:p w14:paraId="017951F4" w14:textId="77777777" w:rsidR="004428D2" w:rsidRDefault="004428D2" w:rsidP="005B4BE2">
      <w:pPr>
        <w:spacing w:after="240"/>
        <w:jc w:val="both"/>
      </w:pPr>
      <w:r>
        <w:t>Visualización de Conceptos Abstractos: Las reacciones químicas son a menudo difíciles de conceptualizar. El simulador proporciona representaciones visuales que ayudan a los estudiantes a internalizar cómo se llevan a cabo estas reacciones a nivel molecular.</w:t>
      </w:r>
    </w:p>
    <w:p w14:paraId="2649C187" w14:textId="77777777" w:rsidR="004428D2" w:rsidRDefault="004428D2" w:rsidP="005B4BE2">
      <w:pPr>
        <w:spacing w:after="240"/>
        <w:jc w:val="both"/>
      </w:pPr>
      <w:r>
        <w:t>Fomento del Pensamiento Crítico: Al permitir a los estudiantes formular hipótesis y comprobarlas a través de la simulación, se promueve la curiosidad científica y el desarrollo de habilidades críticas.</w:t>
      </w:r>
    </w:p>
    <w:p w14:paraId="0902F33C" w14:textId="306ECF2E" w:rsidR="00E63746" w:rsidRDefault="004428D2" w:rsidP="005B4BE2">
      <w:pPr>
        <w:spacing w:after="240"/>
        <w:jc w:val="both"/>
      </w:pPr>
      <w:r>
        <w:t>Flexibilidad y Accesibilidad: Los simuladores son accesibles desde diversas plataformas y dispositivos, lo que permite que los estudiantes realicen la actividad tanto en el aula como en casa.</w:t>
      </w:r>
    </w:p>
    <w:p w14:paraId="5F1264FC" w14:textId="364E4FC9" w:rsidR="004428D2" w:rsidRPr="00E63746" w:rsidRDefault="004428D2" w:rsidP="00564389">
      <w:pPr>
        <w:spacing w:after="240"/>
        <w:jc w:val="both"/>
        <w:rPr>
          <w:b/>
          <w:bCs/>
          <w:u w:val="single"/>
        </w:rPr>
      </w:pPr>
      <w:r w:rsidRPr="00E63746">
        <w:rPr>
          <w:b/>
          <w:bCs/>
          <w:u w:val="single"/>
        </w:rPr>
        <w:t>Objetivos de la Actividad</w:t>
      </w:r>
      <w:r w:rsidR="00564389" w:rsidRPr="00564389">
        <w:rPr>
          <w:b/>
          <w:bCs/>
        </w:rPr>
        <w:t>:</w:t>
      </w:r>
    </w:p>
    <w:p w14:paraId="56532627" w14:textId="77777777" w:rsidR="004428D2" w:rsidRDefault="004428D2" w:rsidP="005B4BE2">
      <w:pPr>
        <w:spacing w:after="240"/>
        <w:jc w:val="both"/>
      </w:pPr>
      <w:r>
        <w:t>Comprensión de Reacciones Químicas: Lograr que los alumnos comprendan los principios básicos detrás de las reacciones químicas, incluyendo la identificación de reactivos y productos.</w:t>
      </w:r>
    </w:p>
    <w:p w14:paraId="4EEB7E5C" w14:textId="77777777" w:rsidR="004428D2" w:rsidRDefault="004428D2" w:rsidP="005B4BE2">
      <w:pPr>
        <w:spacing w:after="240"/>
        <w:jc w:val="both"/>
      </w:pPr>
      <w:r>
        <w:t>Desarrollo de Habilidades Prácticas: Fomentar la habilidad de los estudiantes para formular preguntas y diseñar experimentos simples, promoviendo la investigación y el aprendizaje autónomo.</w:t>
      </w:r>
    </w:p>
    <w:p w14:paraId="0B820F1B" w14:textId="260ED8AD" w:rsidR="00564389" w:rsidRPr="00564389" w:rsidRDefault="004428D2" w:rsidP="005B4BE2">
      <w:pPr>
        <w:spacing w:after="240"/>
        <w:jc w:val="both"/>
      </w:pPr>
      <w:r>
        <w:t>Integración de Tecnología: Conectar el aprendizaje de la química con herramientas digitales, preparando a los estudiantes para un entorno educativo cada vez más tecnológico.</w:t>
      </w:r>
    </w:p>
    <w:p w14:paraId="3BAE6EDA" w14:textId="3E8B928D" w:rsidR="004428D2" w:rsidRPr="00564389" w:rsidRDefault="004428D2" w:rsidP="00564389">
      <w:pPr>
        <w:spacing w:after="240"/>
        <w:jc w:val="both"/>
        <w:rPr>
          <w:b/>
          <w:bCs/>
          <w:u w:val="single"/>
        </w:rPr>
      </w:pPr>
      <w:r w:rsidRPr="00564389">
        <w:rPr>
          <w:b/>
          <w:bCs/>
          <w:u w:val="single"/>
        </w:rPr>
        <w:t>Estrategia de Implementación</w:t>
      </w:r>
      <w:r w:rsidR="00564389" w:rsidRPr="00564389">
        <w:rPr>
          <w:b/>
          <w:bCs/>
        </w:rPr>
        <w:t>:</w:t>
      </w:r>
    </w:p>
    <w:p w14:paraId="2C72C3C9" w14:textId="49CDD015" w:rsidR="00564389" w:rsidRDefault="004428D2" w:rsidP="00564389">
      <w:pPr>
        <w:spacing w:after="240"/>
        <w:jc w:val="both"/>
      </w:pPr>
      <w:r>
        <w:t>La actividad se desarrollará en forma de un foro en el aula virtual donde los estudiantes compartirán sus observaciones y resultados de las simulaciones. Se les pedirá que realicen un informe breve donde discutan sus hallazgos y reflexionen sobre cómo los cambios en las variables influencian la reacción. Esto fomentará la colaboración y el aprendizaje entre pares.</w:t>
      </w:r>
    </w:p>
    <w:p w14:paraId="02515E52" w14:textId="0F40B63B" w:rsidR="00564389" w:rsidRDefault="00564389" w:rsidP="00564389">
      <w:pPr>
        <w:spacing w:after="240"/>
        <w:jc w:val="both"/>
      </w:pPr>
      <w:r>
        <w:t>(Aclaro que esta actividad todavía no tuve la oportunidad de aplicarla</w:t>
      </w:r>
      <w:r w:rsidR="00BA1BD4">
        <w:t xml:space="preserve"> porque aún no cuento con un aula virtual</w:t>
      </w:r>
      <w:r w:rsidR="0013085B">
        <w:t xml:space="preserve"> propia</w:t>
      </w:r>
      <w:r w:rsidR="00BA1BD4">
        <w:t>,</w:t>
      </w:r>
      <w:r>
        <w:t xml:space="preserve"> </w:t>
      </w:r>
      <w:r w:rsidR="00BA1BD4">
        <w:t xml:space="preserve">y por eso no tengo </w:t>
      </w:r>
      <w:r>
        <w:t xml:space="preserve">registro fotográfico)  </w:t>
      </w:r>
    </w:p>
    <w:sectPr w:rsidR="005643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F34AD"/>
    <w:multiLevelType w:val="hybridMultilevel"/>
    <w:tmpl w:val="22124E2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865B2"/>
    <w:multiLevelType w:val="hybridMultilevel"/>
    <w:tmpl w:val="4D1A749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308478">
    <w:abstractNumId w:val="1"/>
  </w:num>
  <w:num w:numId="2" w16cid:durableId="134836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D2"/>
    <w:rsid w:val="0013085B"/>
    <w:rsid w:val="004428D2"/>
    <w:rsid w:val="004F56F3"/>
    <w:rsid w:val="00564389"/>
    <w:rsid w:val="005B4BE2"/>
    <w:rsid w:val="007B3125"/>
    <w:rsid w:val="00851D29"/>
    <w:rsid w:val="008E2412"/>
    <w:rsid w:val="00BA1BD4"/>
    <w:rsid w:val="00E63746"/>
    <w:rsid w:val="00F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6219"/>
  <w15:chartTrackingRefBased/>
  <w15:docId w15:val="{B8D38099-40F8-47A4-AD7A-AD4A9985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37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74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22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baroni</dc:creator>
  <cp:keywords/>
  <dc:description/>
  <cp:lastModifiedBy>julian baroni</cp:lastModifiedBy>
  <cp:revision>13</cp:revision>
  <dcterms:created xsi:type="dcterms:W3CDTF">2024-11-03T23:54:00Z</dcterms:created>
  <dcterms:modified xsi:type="dcterms:W3CDTF">2024-11-04T00:34:00Z</dcterms:modified>
</cp:coreProperties>
</file>