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1E" w:rsidRPr="00F86E73" w:rsidRDefault="00901A1E" w:rsidP="00901A1E">
      <w:pPr>
        <w:pBdr>
          <w:top w:val="single" w:sz="12" w:space="1" w:color="44546A" w:themeColor="text2"/>
          <w:left w:val="single" w:sz="12" w:space="4" w:color="44546A" w:themeColor="text2"/>
          <w:bottom w:val="single" w:sz="12" w:space="1" w:color="44546A" w:themeColor="text2"/>
          <w:right w:val="single" w:sz="12" w:space="4" w:color="44546A" w:themeColor="text2"/>
        </w:pBdr>
        <w:shd w:val="clear" w:color="auto" w:fill="2E74B5" w:themeFill="accent1" w:themeFillShade="BF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FFFFFF" w:themeColor="background1"/>
          <w:sz w:val="24"/>
          <w:szCs w:val="24"/>
          <w:lang w:eastAsia="es-AR"/>
        </w:rPr>
      </w:pPr>
      <w:r w:rsidRPr="00F86E73">
        <w:rPr>
          <w:rFonts w:ascii="Arial" w:eastAsia="Calibri" w:hAnsi="Arial" w:cs="Arial"/>
          <w:b/>
          <w:color w:val="FFFFFF" w:themeColor="background1"/>
          <w:sz w:val="24"/>
          <w:szCs w:val="24"/>
          <w:lang w:eastAsia="es-AR"/>
        </w:rPr>
        <w:t>PROGRAMA</w:t>
      </w:r>
    </w:p>
    <w:p w:rsidR="00901A1E" w:rsidRPr="00F86E73" w:rsidRDefault="00901A1E" w:rsidP="00901A1E">
      <w:pPr>
        <w:pBdr>
          <w:top w:val="single" w:sz="12" w:space="1" w:color="44546A" w:themeColor="text2"/>
          <w:left w:val="single" w:sz="12" w:space="4" w:color="44546A" w:themeColor="text2"/>
          <w:bottom w:val="single" w:sz="12" w:space="1" w:color="44546A" w:themeColor="text2"/>
          <w:right w:val="single" w:sz="12" w:space="4" w:color="44546A" w:themeColor="text2"/>
        </w:pBd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F86E73">
        <w:rPr>
          <w:rFonts w:ascii="Arial" w:eastAsia="Calibri" w:hAnsi="Arial" w:cs="Arial"/>
          <w:color w:val="000000"/>
          <w:sz w:val="24"/>
          <w:szCs w:val="24"/>
          <w:lang w:eastAsia="es-AR"/>
        </w:rPr>
        <w:t xml:space="preserve">Cátedra: </w:t>
      </w:r>
      <w:r w:rsidRPr="00F86E73"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  <w:t>MATEMÁTICA</w:t>
      </w:r>
    </w:p>
    <w:p w:rsidR="00901A1E" w:rsidRPr="00F86E73" w:rsidRDefault="00901A1E" w:rsidP="00901A1E">
      <w:pPr>
        <w:pBdr>
          <w:top w:val="single" w:sz="12" w:space="1" w:color="44546A" w:themeColor="text2"/>
          <w:left w:val="single" w:sz="12" w:space="4" w:color="44546A" w:themeColor="text2"/>
          <w:bottom w:val="single" w:sz="12" w:space="1" w:color="44546A" w:themeColor="text2"/>
          <w:right w:val="single" w:sz="12" w:space="4" w:color="44546A" w:themeColor="text2"/>
        </w:pBd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F86E73">
        <w:rPr>
          <w:rFonts w:ascii="Arial" w:eastAsia="Calibri" w:hAnsi="Arial" w:cs="Arial"/>
          <w:color w:val="000000"/>
          <w:sz w:val="24"/>
          <w:szCs w:val="24"/>
          <w:lang w:eastAsia="es-AR"/>
        </w:rPr>
        <w:t xml:space="preserve">Año: </w:t>
      </w:r>
      <w:r w:rsidRPr="00F86E73">
        <w:rPr>
          <w:rFonts w:ascii="Arial" w:eastAsia="Calibri" w:hAnsi="Arial" w:cs="Arial"/>
          <w:b/>
          <w:color w:val="000000"/>
          <w:sz w:val="24"/>
          <w:szCs w:val="24"/>
          <w:lang w:eastAsia="es-AR"/>
        </w:rPr>
        <w:t>6to AÑO</w:t>
      </w:r>
      <w:r w:rsidRPr="00F86E73">
        <w:rPr>
          <w:rFonts w:ascii="Arial" w:eastAsia="Calibri" w:hAnsi="Arial" w:cs="Arial"/>
          <w:color w:val="000000"/>
          <w:sz w:val="24"/>
          <w:szCs w:val="24"/>
          <w:lang w:eastAsia="es-AR"/>
        </w:rPr>
        <w:t xml:space="preserve">                          Ciclo Lectivo: </w:t>
      </w:r>
      <w:r w:rsidRPr="00F86E73"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  <w:t xml:space="preserve">2024 CICLO ORIENTADO </w:t>
      </w:r>
    </w:p>
    <w:p w:rsidR="00901A1E" w:rsidRPr="00F86E73" w:rsidRDefault="00901A1E" w:rsidP="00901A1E">
      <w:pPr>
        <w:pBdr>
          <w:top w:val="single" w:sz="12" w:space="1" w:color="44546A" w:themeColor="text2"/>
          <w:left w:val="single" w:sz="12" w:space="4" w:color="44546A" w:themeColor="text2"/>
          <w:bottom w:val="single" w:sz="12" w:space="1" w:color="44546A" w:themeColor="text2"/>
          <w:right w:val="single" w:sz="12" w:space="4" w:color="44546A" w:themeColor="text2"/>
        </w:pBd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F86E73">
        <w:rPr>
          <w:rFonts w:ascii="Arial" w:eastAsia="Calibri" w:hAnsi="Arial" w:cs="Arial"/>
          <w:color w:val="000000"/>
          <w:sz w:val="24"/>
          <w:szCs w:val="24"/>
          <w:lang w:eastAsia="es-AR"/>
        </w:rPr>
        <w:t xml:space="preserve">Modalidad: </w:t>
      </w:r>
      <w:r w:rsidRPr="00F86E73"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  <w:t xml:space="preserve">MATERIA ANUAL - 4 HORAS CÁTEDRAS SEMANALES </w:t>
      </w:r>
    </w:p>
    <w:p w:rsidR="00901A1E" w:rsidRPr="00F86E73" w:rsidRDefault="00901A1E" w:rsidP="00901A1E">
      <w:pPr>
        <w:pBdr>
          <w:top w:val="single" w:sz="12" w:space="1" w:color="44546A" w:themeColor="text2"/>
          <w:left w:val="single" w:sz="12" w:space="4" w:color="44546A" w:themeColor="text2"/>
          <w:bottom w:val="single" w:sz="12" w:space="1" w:color="44546A" w:themeColor="text2"/>
          <w:right w:val="single" w:sz="12" w:space="4" w:color="44546A" w:themeColor="text2"/>
        </w:pBd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F86E73">
        <w:rPr>
          <w:rFonts w:ascii="Arial" w:eastAsia="Calibri" w:hAnsi="Arial" w:cs="Arial"/>
          <w:color w:val="000000"/>
          <w:sz w:val="24"/>
          <w:szCs w:val="24"/>
          <w:lang w:eastAsia="es-AR"/>
        </w:rPr>
        <w:t xml:space="preserve">Profesores: </w:t>
      </w:r>
      <w:r w:rsidRPr="00F86E73"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  <w:t xml:space="preserve">González María Isabel, Solis Tamara </w:t>
      </w:r>
      <w:proofErr w:type="spellStart"/>
      <w:r w:rsidRPr="00F86E73"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  <w:t>Yaquelin</w:t>
      </w:r>
      <w:proofErr w:type="spellEnd"/>
      <w:r w:rsidRPr="00F86E73"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  <w:t xml:space="preserve"> </w:t>
      </w:r>
      <w:bookmarkStart w:id="0" w:name="_GoBack"/>
      <w:bookmarkEnd w:id="0"/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color w:val="333333"/>
          <w:sz w:val="24"/>
          <w:szCs w:val="24"/>
          <w:u w:val="single"/>
        </w:rPr>
      </w:pP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F86E73">
        <w:rPr>
          <w:rFonts w:ascii="Arial" w:eastAsia="Calibri" w:hAnsi="Arial" w:cs="Arial"/>
          <w:b/>
          <w:sz w:val="24"/>
          <w:szCs w:val="24"/>
          <w:u w:val="single"/>
        </w:rPr>
        <w:t>Bloque 1:</w:t>
      </w:r>
      <w:r w:rsidRPr="00F86E73">
        <w:rPr>
          <w:rFonts w:ascii="Arial" w:eastAsia="Calibri" w:hAnsi="Arial" w:cs="Arial"/>
          <w:b/>
          <w:sz w:val="24"/>
          <w:szCs w:val="24"/>
        </w:rPr>
        <w:t xml:space="preserve"> Expresiones algebraicas</w:t>
      </w: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color w:val="333333"/>
          <w:sz w:val="24"/>
          <w:szCs w:val="24"/>
        </w:rPr>
      </w:pP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86E73">
        <w:rPr>
          <w:rFonts w:ascii="Arial" w:eastAsia="Calibri" w:hAnsi="Arial" w:cs="Arial"/>
          <w:sz w:val="24"/>
          <w:szCs w:val="24"/>
        </w:rPr>
        <w:t xml:space="preserve">Ecuaciones e inecuaciones de 1er grado. Solución o conjunto solución. Intervalos. Ecuaciones de 2do grado. Expresiones algebraicas: Definición. Valor numérico. Polinomios. Operaciones: adición sustracción, producto, cociente, potencias. Multiplicaciones especiales. División por Ruffini. Raíces o ceros de un polinomio. Factorización de un polinomio: Definición. Casos de </w:t>
      </w:r>
      <w:proofErr w:type="spellStart"/>
      <w:r w:rsidRPr="00F86E73">
        <w:rPr>
          <w:rFonts w:ascii="Arial" w:eastAsia="Calibri" w:hAnsi="Arial" w:cs="Arial"/>
          <w:sz w:val="24"/>
          <w:szCs w:val="24"/>
        </w:rPr>
        <w:t>Factoreo</w:t>
      </w:r>
      <w:proofErr w:type="spellEnd"/>
      <w:r w:rsidRPr="00F86E73">
        <w:rPr>
          <w:rFonts w:ascii="Arial" w:eastAsia="Calibri" w:hAnsi="Arial" w:cs="Arial"/>
          <w:sz w:val="24"/>
          <w:szCs w:val="24"/>
        </w:rPr>
        <w:t xml:space="preserve">: factor común, trinomio cuadrado perfecto, </w:t>
      </w:r>
      <w:proofErr w:type="spellStart"/>
      <w:r w:rsidRPr="00F86E73">
        <w:rPr>
          <w:rFonts w:ascii="Arial" w:eastAsia="Calibri" w:hAnsi="Arial" w:cs="Arial"/>
          <w:sz w:val="24"/>
          <w:szCs w:val="24"/>
        </w:rPr>
        <w:t>cuatrinomio</w:t>
      </w:r>
      <w:proofErr w:type="spellEnd"/>
      <w:r w:rsidRPr="00F86E73">
        <w:rPr>
          <w:rFonts w:ascii="Arial" w:eastAsia="Calibri" w:hAnsi="Arial" w:cs="Arial"/>
          <w:sz w:val="24"/>
          <w:szCs w:val="24"/>
        </w:rPr>
        <w:t xml:space="preserve"> cubo perfecto, diferencia de cuadrados.</w:t>
      </w: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F86E73">
        <w:rPr>
          <w:rFonts w:ascii="Arial" w:eastAsia="Calibri" w:hAnsi="Arial" w:cs="Arial"/>
          <w:b/>
          <w:sz w:val="24"/>
          <w:szCs w:val="24"/>
          <w:u w:val="single"/>
        </w:rPr>
        <w:t>Bloque 2:</w:t>
      </w:r>
      <w:r w:rsidRPr="00F86E73">
        <w:rPr>
          <w:rFonts w:ascii="Arial" w:eastAsia="Calibri" w:hAnsi="Arial" w:cs="Arial"/>
          <w:b/>
          <w:sz w:val="24"/>
          <w:szCs w:val="24"/>
        </w:rPr>
        <w:t xml:space="preserve"> Razones trigonométricas</w:t>
      </w: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color w:val="333333"/>
          <w:sz w:val="24"/>
          <w:szCs w:val="24"/>
        </w:rPr>
      </w:pPr>
    </w:p>
    <w:p w:rsidR="00901A1E" w:rsidRPr="00F86E73" w:rsidRDefault="00901A1E" w:rsidP="00901A1E">
      <w:pPr>
        <w:spacing w:after="0"/>
        <w:jc w:val="both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  <w:r w:rsidRPr="00F86E73"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  <w:t>Ángulos orientados. Sistemas de medición angular. Razones trigonométricas. Circunferencia trigonométrica. Relaciones entre las funciones  trigonométricas  de un mismo ángulo. Resolución de triángulos rectángulos. Problemas de aplicación.</w:t>
      </w:r>
    </w:p>
    <w:p w:rsidR="00901A1E" w:rsidRPr="00F86E73" w:rsidRDefault="00901A1E" w:rsidP="00901A1E">
      <w:pPr>
        <w:spacing w:after="0"/>
        <w:jc w:val="both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  <w:r w:rsidRPr="00F86E73"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  <w:t>Teorema del seno  y teorema del coseno. Resolución de triángulos oblicuángulos. Problemas de aplicación.</w:t>
      </w:r>
    </w:p>
    <w:p w:rsidR="00901A1E" w:rsidRPr="00F86E73" w:rsidRDefault="00901A1E" w:rsidP="00901A1E">
      <w:pPr>
        <w:spacing w:after="0"/>
        <w:jc w:val="both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F86E73">
        <w:rPr>
          <w:rFonts w:ascii="Arial" w:eastAsia="Calibri" w:hAnsi="Arial" w:cs="Arial"/>
          <w:b/>
          <w:sz w:val="24"/>
          <w:szCs w:val="24"/>
          <w:u w:val="single"/>
        </w:rPr>
        <w:t>Bloque 3:</w:t>
      </w:r>
      <w:r w:rsidRPr="00F86E73">
        <w:rPr>
          <w:rFonts w:ascii="Arial" w:eastAsia="Calibri" w:hAnsi="Arial" w:cs="Arial"/>
          <w:b/>
          <w:sz w:val="24"/>
          <w:szCs w:val="24"/>
        </w:rPr>
        <w:t xml:space="preserve"> Funciones</w:t>
      </w: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color w:val="333333"/>
          <w:sz w:val="24"/>
          <w:szCs w:val="24"/>
        </w:rPr>
      </w:pP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86E73">
        <w:rPr>
          <w:rFonts w:ascii="Arial" w:eastAsia="Calibri" w:hAnsi="Arial" w:cs="Arial"/>
          <w:sz w:val="24"/>
          <w:szCs w:val="24"/>
        </w:rPr>
        <w:t xml:space="preserve">Función: definición. Dominio e Imagen de una función. </w:t>
      </w:r>
    </w:p>
    <w:p w:rsidR="00901A1E" w:rsidRPr="00F86E73" w:rsidRDefault="00901A1E" w:rsidP="00901A1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86E73">
        <w:rPr>
          <w:rFonts w:ascii="Arial" w:eastAsia="Calibri" w:hAnsi="Arial" w:cs="Arial"/>
          <w:sz w:val="24"/>
          <w:szCs w:val="24"/>
        </w:rPr>
        <w:t>Funciones: Definición. Representación gráfica. Función lineal, cuadrática, racional, irracional, valor absoluto. Características generales. Reconocimiento.</w:t>
      </w:r>
    </w:p>
    <w:p w:rsidR="00901A1E" w:rsidRPr="00F86E73" w:rsidRDefault="00901A1E" w:rsidP="00901A1E">
      <w:pPr>
        <w:spacing w:after="0" w:line="240" w:lineRule="auto"/>
        <w:jc w:val="both"/>
        <w:rPr>
          <w:rFonts w:ascii="Arial" w:eastAsia="Calibri" w:hAnsi="Arial" w:cs="Arial"/>
          <w:color w:val="333333"/>
          <w:sz w:val="24"/>
          <w:szCs w:val="24"/>
        </w:rPr>
      </w:pPr>
    </w:p>
    <w:p w:rsidR="00901A1E" w:rsidRPr="00F86E73" w:rsidRDefault="00901A1E" w:rsidP="00901A1E">
      <w:pPr>
        <w:spacing w:after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s-ES" w:eastAsia="es-ES"/>
        </w:rPr>
      </w:pPr>
      <w:r w:rsidRPr="00F86E73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s-ES" w:eastAsia="es-ES"/>
        </w:rPr>
        <w:t>Bloque N°4:</w:t>
      </w:r>
      <w:r w:rsidRPr="00F86E73">
        <w:rPr>
          <w:rFonts w:ascii="Arial" w:eastAsia="Times New Roman" w:hAnsi="Arial" w:cs="Arial"/>
          <w:b/>
          <w:bCs/>
          <w:i/>
          <w:iCs/>
          <w:sz w:val="24"/>
          <w:szCs w:val="24"/>
          <w:lang w:val="es-ES" w:eastAsia="es-ES"/>
        </w:rPr>
        <w:t xml:space="preserve"> Lugares geométricos</w:t>
      </w:r>
    </w:p>
    <w:p w:rsidR="00901A1E" w:rsidRPr="00F86E73" w:rsidRDefault="00901A1E" w:rsidP="00901A1E">
      <w:pPr>
        <w:spacing w:after="0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val="es-ES" w:eastAsia="es-ES"/>
        </w:rPr>
      </w:pPr>
      <w:r w:rsidRPr="00F86E73"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  <w:t>Ecuación de la recta: Explicita e implícita. Circunferencia. Parábola.  Elipse e hipérbola. Intersección entre rectas y curvas en forma analítica y gráfica</w:t>
      </w:r>
      <w:r w:rsidRPr="00F86E73">
        <w:rPr>
          <w:rFonts w:ascii="Arial" w:eastAsia="Times New Roman" w:hAnsi="Arial" w:cs="Arial"/>
          <w:bCs/>
          <w:i/>
          <w:iCs/>
          <w:sz w:val="24"/>
          <w:szCs w:val="24"/>
          <w:lang w:val="es-ES" w:eastAsia="es-ES"/>
        </w:rPr>
        <w:t>.</w:t>
      </w:r>
    </w:p>
    <w:p w:rsidR="00901A1E" w:rsidRPr="00F86E73" w:rsidRDefault="00901A1E" w:rsidP="00901A1E">
      <w:pPr>
        <w:spacing w:after="0" w:line="240" w:lineRule="auto"/>
        <w:jc w:val="both"/>
        <w:rPr>
          <w:rFonts w:ascii="Arial" w:eastAsia="Calibri" w:hAnsi="Arial" w:cs="Arial"/>
          <w:color w:val="333333"/>
          <w:sz w:val="24"/>
          <w:szCs w:val="24"/>
        </w:rPr>
      </w:pPr>
    </w:p>
    <w:p w:rsidR="00901A1E" w:rsidRPr="00F86E73" w:rsidRDefault="00901A1E" w:rsidP="00901A1E">
      <w:pPr>
        <w:spacing w:after="0" w:line="240" w:lineRule="auto"/>
        <w:jc w:val="both"/>
        <w:rPr>
          <w:rFonts w:ascii="Arial" w:eastAsia="Calibri" w:hAnsi="Arial" w:cs="Arial"/>
          <w:color w:val="333333"/>
          <w:sz w:val="24"/>
          <w:szCs w:val="24"/>
        </w:rPr>
      </w:pPr>
    </w:p>
    <w:p w:rsidR="00901A1E" w:rsidRPr="00F86E73" w:rsidRDefault="00901A1E" w:rsidP="00901A1E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F86E73">
        <w:rPr>
          <w:rFonts w:ascii="Arial" w:eastAsia="Calibri" w:hAnsi="Arial" w:cs="Arial"/>
          <w:b/>
          <w:sz w:val="24"/>
          <w:szCs w:val="24"/>
          <w:u w:val="single"/>
        </w:rPr>
        <w:t>Bloque 5:</w:t>
      </w:r>
      <w:r w:rsidRPr="00F86E73">
        <w:rPr>
          <w:rFonts w:ascii="Arial" w:eastAsia="Calibri" w:hAnsi="Arial" w:cs="Arial"/>
          <w:b/>
          <w:sz w:val="24"/>
          <w:szCs w:val="24"/>
        </w:rPr>
        <w:t xml:space="preserve"> Probabilidad y estadística</w:t>
      </w:r>
    </w:p>
    <w:p w:rsidR="00901A1E" w:rsidRPr="00F86E73" w:rsidRDefault="00901A1E" w:rsidP="00901A1E">
      <w:pPr>
        <w:jc w:val="both"/>
        <w:rPr>
          <w:rFonts w:ascii="Arial" w:hAnsi="Arial" w:cs="Arial"/>
          <w:sz w:val="24"/>
          <w:szCs w:val="24"/>
        </w:rPr>
      </w:pPr>
      <w:r w:rsidRPr="00F86E73">
        <w:rPr>
          <w:rFonts w:ascii="Arial" w:hAnsi="Arial" w:cs="Arial"/>
          <w:sz w:val="24"/>
          <w:szCs w:val="24"/>
        </w:rPr>
        <w:t>Estadística: definición. Variables Tabulación. Frecuencia: tipos. Parámetros estadísticos. Medidas de posición: media aritmética, mediana, moda. Medidas de dispersión.  . Representación gráfica de datos estadísticos.</w:t>
      </w:r>
    </w:p>
    <w:p w:rsidR="00901A1E" w:rsidRPr="00F86E73" w:rsidRDefault="00901A1E" w:rsidP="00901A1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s-MX" w:eastAsia="es-ES"/>
        </w:rPr>
      </w:pPr>
      <w:r w:rsidRPr="00F86E73">
        <w:rPr>
          <w:rFonts w:ascii="Arial" w:eastAsia="Times New Roman" w:hAnsi="Arial" w:cs="Arial"/>
          <w:b/>
          <w:bCs/>
          <w:iCs/>
          <w:sz w:val="24"/>
          <w:szCs w:val="24"/>
          <w:lang w:val="es-MX" w:eastAsia="es-ES"/>
        </w:rPr>
        <w:lastRenderedPageBreak/>
        <w:t xml:space="preserve"> </w:t>
      </w:r>
      <w:r w:rsidRPr="00F86E7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s-MX" w:eastAsia="es-ES"/>
        </w:rPr>
        <w:t xml:space="preserve">BIBLIOGRAFÍA </w:t>
      </w:r>
    </w:p>
    <w:p w:rsidR="00901A1E" w:rsidRPr="00F86E73" w:rsidRDefault="00901A1E" w:rsidP="00901A1E">
      <w:pPr>
        <w:keepNext/>
        <w:spacing w:after="0"/>
        <w:jc w:val="both"/>
        <w:outlineLvl w:val="1"/>
        <w:rPr>
          <w:rFonts w:ascii="Arial" w:eastAsia="Times New Roman" w:hAnsi="Arial" w:cs="Arial"/>
          <w:bCs/>
          <w:iCs/>
          <w:sz w:val="24"/>
          <w:szCs w:val="24"/>
          <w:u w:val="single"/>
          <w:lang w:val="es-MX" w:eastAsia="es-ES"/>
        </w:rPr>
      </w:pPr>
    </w:p>
    <w:p w:rsidR="00901A1E" w:rsidRPr="00F86E73" w:rsidRDefault="00901A1E" w:rsidP="00901A1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F86E73">
        <w:rPr>
          <w:rFonts w:ascii="Arial" w:eastAsia="Times New Roman" w:hAnsi="Arial" w:cs="Arial"/>
          <w:iCs/>
          <w:sz w:val="24"/>
          <w:szCs w:val="24"/>
          <w:lang w:val="es-ES" w:eastAsia="es-ES"/>
        </w:rPr>
        <w:t>Etchegoyen</w:t>
      </w:r>
      <w:proofErr w:type="spellEnd"/>
      <w:r w:rsidRPr="00F86E7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, Susana y otros- Matemática 1 – 2004- Buenos Aires- Editorial </w:t>
      </w:r>
      <w:proofErr w:type="spellStart"/>
      <w:r w:rsidRPr="00F86E73">
        <w:rPr>
          <w:rFonts w:ascii="Arial" w:eastAsia="Times New Roman" w:hAnsi="Arial" w:cs="Arial"/>
          <w:iCs/>
          <w:sz w:val="24"/>
          <w:szCs w:val="24"/>
          <w:lang w:val="es-ES" w:eastAsia="es-ES"/>
        </w:rPr>
        <w:t>Kapeluz</w:t>
      </w:r>
      <w:proofErr w:type="spellEnd"/>
    </w:p>
    <w:p w:rsidR="00901A1E" w:rsidRPr="00F86E73" w:rsidRDefault="00901A1E" w:rsidP="00901A1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F86E73">
        <w:rPr>
          <w:rFonts w:ascii="Arial" w:eastAsia="Times New Roman" w:hAnsi="Arial" w:cs="Arial"/>
          <w:sz w:val="24"/>
          <w:szCs w:val="24"/>
          <w:lang w:val="es-ES" w:eastAsia="es-ES"/>
        </w:rPr>
        <w:t>Berio</w:t>
      </w:r>
      <w:proofErr w:type="spellEnd"/>
      <w:r w:rsidRPr="00F86E73">
        <w:rPr>
          <w:rFonts w:ascii="Arial" w:eastAsia="Times New Roman" w:hAnsi="Arial" w:cs="Arial"/>
          <w:sz w:val="24"/>
          <w:szCs w:val="24"/>
          <w:lang w:val="es-ES" w:eastAsia="es-ES"/>
        </w:rPr>
        <w:t>, Adriana y otros- Matemática 1- 2001- Buenos Aires - Editorial Puerto de Palos</w:t>
      </w:r>
    </w:p>
    <w:p w:rsidR="00901A1E" w:rsidRPr="00F86E73" w:rsidRDefault="00901A1E" w:rsidP="00901A1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spellStart"/>
      <w:r w:rsidRPr="00F86E73">
        <w:rPr>
          <w:rFonts w:ascii="Arial" w:eastAsia="Times New Roman" w:hAnsi="Arial" w:cs="Arial"/>
          <w:iCs/>
          <w:sz w:val="24"/>
          <w:szCs w:val="24"/>
          <w:lang w:val="es-ES" w:eastAsia="es-ES"/>
        </w:rPr>
        <w:t>Schaposchnik</w:t>
      </w:r>
      <w:proofErr w:type="spellEnd"/>
      <w:r w:rsidRPr="00F86E73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, Ruth -Carpeta de Matemática I- 2001- Buenos Aires- Editorial </w:t>
      </w:r>
      <w:proofErr w:type="spellStart"/>
      <w:r w:rsidRPr="00F86E73">
        <w:rPr>
          <w:rFonts w:ascii="Arial" w:eastAsia="Times New Roman" w:hAnsi="Arial" w:cs="Arial"/>
          <w:iCs/>
          <w:sz w:val="24"/>
          <w:szCs w:val="24"/>
          <w:lang w:val="es-ES" w:eastAsia="es-ES"/>
        </w:rPr>
        <w:t>Aique</w:t>
      </w:r>
      <w:proofErr w:type="spellEnd"/>
    </w:p>
    <w:p w:rsidR="00901A1E" w:rsidRPr="00F86E73" w:rsidRDefault="00901A1E" w:rsidP="00901A1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F86E73">
        <w:rPr>
          <w:rFonts w:ascii="Arial" w:eastAsia="Times New Roman" w:hAnsi="Arial" w:cs="Arial"/>
          <w:sz w:val="24"/>
          <w:szCs w:val="24"/>
          <w:lang w:val="es-ES" w:eastAsia="es-ES"/>
        </w:rPr>
        <w:t>Kaczor</w:t>
      </w:r>
      <w:proofErr w:type="spellEnd"/>
      <w:r w:rsidRPr="00F86E73">
        <w:rPr>
          <w:rFonts w:ascii="Arial" w:eastAsia="Times New Roman" w:hAnsi="Arial" w:cs="Arial"/>
          <w:sz w:val="24"/>
          <w:szCs w:val="24"/>
          <w:lang w:val="es-ES" w:eastAsia="es-ES"/>
        </w:rPr>
        <w:t>, Pablo y otros- Matemática I- 1999- Buenos Aires- Editorial Santillana</w:t>
      </w:r>
    </w:p>
    <w:p w:rsidR="00901A1E" w:rsidRPr="00A01349" w:rsidRDefault="00901A1E" w:rsidP="00901A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szCs w:val="24"/>
          <w:lang w:val="es-ES" w:eastAsia="es-ES"/>
        </w:rPr>
      </w:pPr>
    </w:p>
    <w:p w:rsidR="00901A1E" w:rsidRDefault="00901A1E" w:rsidP="00901A1E"/>
    <w:p w:rsidR="00C05786" w:rsidRDefault="00C05786"/>
    <w:sectPr w:rsidR="00C057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CC" w:rsidRDefault="004F7CCC" w:rsidP="00901A1E">
      <w:pPr>
        <w:spacing w:after="0" w:line="240" w:lineRule="auto"/>
      </w:pPr>
      <w:r>
        <w:separator/>
      </w:r>
    </w:p>
  </w:endnote>
  <w:endnote w:type="continuationSeparator" w:id="0">
    <w:p w:rsidR="004F7CCC" w:rsidRDefault="004F7CCC" w:rsidP="0090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CC" w:rsidRDefault="004F7CCC" w:rsidP="00901A1E">
      <w:pPr>
        <w:spacing w:after="0" w:line="240" w:lineRule="auto"/>
      </w:pPr>
      <w:r>
        <w:separator/>
      </w:r>
    </w:p>
  </w:footnote>
  <w:footnote w:type="continuationSeparator" w:id="0">
    <w:p w:rsidR="004F7CCC" w:rsidRDefault="004F7CCC" w:rsidP="0090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1E" w:rsidRDefault="00901A1E">
    <w:pPr>
      <w:pStyle w:val="Encabezado"/>
    </w:pPr>
    <w:r>
      <w:rPr>
        <w:noProof/>
        <w:lang w:eastAsia="es-AR"/>
        <w14:ligatures w14:val="standardContextual"/>
      </w:rPr>
      <w:drawing>
        <wp:anchor distT="0" distB="0" distL="114300" distR="114300" simplePos="0" relativeHeight="251659264" behindDoc="0" locked="0" layoutInCell="1" allowOverlap="1" wp14:anchorId="5D081A80" wp14:editId="1AED84AF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6115050" cy="1006475"/>
          <wp:effectExtent l="0" t="0" r="0" b="3175"/>
          <wp:wrapSquare wrapText="bothSides"/>
          <wp:docPr id="7272564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2564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C27F8"/>
    <w:multiLevelType w:val="hybridMultilevel"/>
    <w:tmpl w:val="6776A91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1E"/>
    <w:rsid w:val="004F7CCC"/>
    <w:rsid w:val="00901A1E"/>
    <w:rsid w:val="00C0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9BDA9-7EC6-4088-8CCB-0DA6FBA6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A1E"/>
  </w:style>
  <w:style w:type="paragraph" w:styleId="Piedepgina">
    <w:name w:val="footer"/>
    <w:basedOn w:val="Normal"/>
    <w:link w:val="PiedepginaCar"/>
    <w:uiPriority w:val="99"/>
    <w:unhideWhenUsed/>
    <w:rsid w:val="00901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Cardiovascular Favaloro</dc:creator>
  <cp:keywords/>
  <dc:description/>
  <cp:lastModifiedBy>Centro Cardiovascular Favaloro</cp:lastModifiedBy>
  <cp:revision>1</cp:revision>
  <dcterms:created xsi:type="dcterms:W3CDTF">2024-05-02T20:57:00Z</dcterms:created>
  <dcterms:modified xsi:type="dcterms:W3CDTF">2024-05-02T20:58:00Z</dcterms:modified>
</cp:coreProperties>
</file>